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ABC" w:rsidRPr="004A7EF3" w:rsidRDefault="00A6468D">
      <w:pPr>
        <w:pStyle w:val="1"/>
        <w:jc w:val="center"/>
        <w:rPr>
          <w:color w:val="FF0000"/>
          <w:sz w:val="32"/>
          <w:szCs w:val="32"/>
        </w:rPr>
      </w:pPr>
      <w:bookmarkStart w:id="0" w:name="_Toc468573027"/>
      <w:bookmarkStart w:id="1" w:name="_Toc468573048"/>
      <w:bookmarkStart w:id="2" w:name="_Toc468611385"/>
      <w:r w:rsidRPr="004A7EF3">
        <w:rPr>
          <w:rFonts w:hint="eastAsia"/>
          <w:color w:val="FF0000"/>
          <w:sz w:val="32"/>
          <w:szCs w:val="32"/>
        </w:rPr>
        <w:t>第十五届水岩相互作用国际会议（</w:t>
      </w:r>
      <w:r w:rsidRPr="004A7EF3">
        <w:rPr>
          <w:color w:val="FF0000"/>
          <w:sz w:val="32"/>
          <w:szCs w:val="32"/>
        </w:rPr>
        <w:t>WRI-15</w:t>
      </w:r>
      <w:r w:rsidRPr="004A7EF3">
        <w:rPr>
          <w:rFonts w:hint="eastAsia"/>
          <w:color w:val="FF0000"/>
          <w:sz w:val="32"/>
          <w:szCs w:val="32"/>
        </w:rPr>
        <w:t>）</w:t>
      </w:r>
      <w:bookmarkEnd w:id="0"/>
      <w:bookmarkEnd w:id="1"/>
      <w:r w:rsidR="0007592C">
        <w:rPr>
          <w:rFonts w:hint="eastAsia"/>
          <w:color w:val="FF0000"/>
          <w:sz w:val="32"/>
          <w:szCs w:val="32"/>
        </w:rPr>
        <w:t>总结</w:t>
      </w:r>
      <w:bookmarkEnd w:id="2"/>
    </w:p>
    <w:p w:rsidR="00114ABC" w:rsidRDefault="00A6468D">
      <w:pPr>
        <w:spacing w:line="500" w:lineRule="atLeast"/>
        <w:jc w:val="center"/>
      </w:pPr>
      <w:r>
        <w:rPr>
          <w:rFonts w:hint="eastAsia"/>
        </w:rPr>
        <w:t>肖长来，梁秀娟</w:t>
      </w:r>
    </w:p>
    <w:p w:rsidR="00114ABC" w:rsidRDefault="00A6468D">
      <w:pPr>
        <w:spacing w:line="500" w:lineRule="atLeast"/>
        <w:jc w:val="center"/>
      </w:pPr>
      <w:r>
        <w:rPr>
          <w:rFonts w:hint="eastAsia"/>
        </w:rPr>
        <w:t>吉林大学环境与资源学院</w:t>
      </w:r>
    </w:p>
    <w:p w:rsidR="00114ABC" w:rsidRDefault="00A6468D">
      <w:pPr>
        <w:spacing w:line="500" w:lineRule="atLeast"/>
        <w:jc w:val="center"/>
      </w:pPr>
      <w:r>
        <w:rPr>
          <w:rFonts w:hint="eastAsia"/>
        </w:rPr>
        <w:t>2016</w:t>
      </w:r>
      <w:r>
        <w:rPr>
          <w:rFonts w:hint="eastAsia"/>
        </w:rPr>
        <w:t>年</w:t>
      </w:r>
      <w:r>
        <w:rPr>
          <w:rFonts w:hint="eastAsia"/>
        </w:rPr>
        <w:t>11</w:t>
      </w:r>
      <w:r>
        <w:rPr>
          <w:rFonts w:hint="eastAsia"/>
        </w:rPr>
        <w:t>月</w:t>
      </w:r>
    </w:p>
    <w:p w:rsidR="00283E89" w:rsidRDefault="00283E89">
      <w:pPr>
        <w:spacing w:line="500" w:lineRule="atLeast"/>
        <w:jc w:val="center"/>
      </w:pPr>
    </w:p>
    <w:p w:rsidR="00577D12" w:rsidRDefault="00283E89" w:rsidP="00A85B09">
      <w:pPr>
        <w:pStyle w:val="2"/>
        <w:spacing w:line="500" w:lineRule="atLeast"/>
        <w:ind w:firstLineChars="200" w:firstLine="643"/>
        <w:jc w:val="center"/>
        <w:rPr>
          <w:noProof/>
        </w:rPr>
      </w:pPr>
      <w:bookmarkStart w:id="3" w:name="_Toc468611386"/>
      <w:r w:rsidRPr="00A85B09">
        <w:rPr>
          <w:rFonts w:hint="eastAsia"/>
          <w:color w:val="0000CC"/>
        </w:rPr>
        <w:t>目</w:t>
      </w:r>
      <w:r w:rsidR="00A85B09">
        <w:rPr>
          <w:rFonts w:hint="eastAsia"/>
          <w:color w:val="0000CC"/>
        </w:rPr>
        <w:t xml:space="preserve">  </w:t>
      </w:r>
      <w:r w:rsidRPr="00A85B09">
        <w:rPr>
          <w:rFonts w:hint="eastAsia"/>
          <w:color w:val="0000CC"/>
        </w:rPr>
        <w:t>录</w:t>
      </w:r>
      <w:bookmarkEnd w:id="3"/>
      <w:r>
        <w:rPr>
          <w:rFonts w:cstheme="minorHAnsi"/>
          <w:b w:val="0"/>
          <w:bCs w:val="0"/>
          <w:caps/>
          <w:color w:val="FF0000"/>
          <w:sz w:val="28"/>
          <w:szCs w:val="28"/>
        </w:rPr>
        <w:fldChar w:fldCharType="begin"/>
      </w:r>
      <w:r w:rsidRPr="00283E89">
        <w:rPr>
          <w:rFonts w:cstheme="minorHAnsi"/>
          <w:b w:val="0"/>
          <w:bCs w:val="0"/>
          <w:caps/>
          <w:color w:val="FF0000"/>
          <w:sz w:val="28"/>
          <w:szCs w:val="28"/>
        </w:rPr>
        <w:instrText xml:space="preserve"> TOC \o "1-3" \h \z \u </w:instrText>
      </w:r>
      <w:r>
        <w:rPr>
          <w:rFonts w:cstheme="minorHAnsi"/>
          <w:b w:val="0"/>
          <w:bCs w:val="0"/>
          <w:caps/>
          <w:color w:val="FF0000"/>
          <w:sz w:val="28"/>
          <w:szCs w:val="28"/>
        </w:rPr>
        <w:fldChar w:fldCharType="separate"/>
      </w:r>
    </w:p>
    <w:p w:rsidR="00577D12" w:rsidRPr="00577D12" w:rsidRDefault="00577D12" w:rsidP="00577D12">
      <w:pPr>
        <w:pStyle w:val="20"/>
        <w:tabs>
          <w:tab w:val="right" w:leader="dot" w:pos="8296"/>
        </w:tabs>
        <w:spacing w:line="500" w:lineRule="atLeast"/>
        <w:rPr>
          <w:rFonts w:cstheme="minorBidi"/>
          <w:smallCaps w:val="0"/>
          <w:noProof/>
          <w:sz w:val="24"/>
          <w:szCs w:val="24"/>
        </w:rPr>
      </w:pPr>
      <w:hyperlink w:anchor="_Toc468611387" w:history="1">
        <w:r w:rsidRPr="00577D12">
          <w:rPr>
            <w:rStyle w:val="a8"/>
            <w:noProof/>
            <w:sz w:val="24"/>
            <w:szCs w:val="24"/>
          </w:rPr>
          <w:t>1.</w:t>
        </w:r>
        <w:r w:rsidRPr="00577D12">
          <w:rPr>
            <w:rStyle w:val="a8"/>
            <w:rFonts w:hint="eastAsia"/>
            <w:noProof/>
            <w:sz w:val="24"/>
            <w:szCs w:val="24"/>
          </w:rPr>
          <w:t>会议简介</w:t>
        </w:r>
        <w:r w:rsidRPr="00577D12">
          <w:rPr>
            <w:noProof/>
            <w:webHidden/>
            <w:sz w:val="24"/>
            <w:szCs w:val="24"/>
          </w:rPr>
          <w:tab/>
        </w:r>
        <w:r w:rsidRPr="00577D12">
          <w:rPr>
            <w:noProof/>
            <w:webHidden/>
            <w:sz w:val="24"/>
            <w:szCs w:val="24"/>
          </w:rPr>
          <w:fldChar w:fldCharType="begin"/>
        </w:r>
        <w:r w:rsidRPr="00577D12">
          <w:rPr>
            <w:noProof/>
            <w:webHidden/>
            <w:sz w:val="24"/>
            <w:szCs w:val="24"/>
          </w:rPr>
          <w:instrText xml:space="preserve"> PAGEREF _Toc468611387 \h </w:instrText>
        </w:r>
        <w:r w:rsidRPr="00577D12">
          <w:rPr>
            <w:noProof/>
            <w:webHidden/>
            <w:sz w:val="24"/>
            <w:szCs w:val="24"/>
          </w:rPr>
        </w:r>
        <w:r w:rsidRPr="00577D12">
          <w:rPr>
            <w:noProof/>
            <w:webHidden/>
            <w:sz w:val="24"/>
            <w:szCs w:val="24"/>
          </w:rPr>
          <w:fldChar w:fldCharType="separate"/>
        </w:r>
        <w:r w:rsidR="00924AC7">
          <w:rPr>
            <w:noProof/>
            <w:webHidden/>
            <w:sz w:val="24"/>
            <w:szCs w:val="24"/>
          </w:rPr>
          <w:t>1</w:t>
        </w:r>
        <w:r w:rsidRPr="00577D12">
          <w:rPr>
            <w:noProof/>
            <w:webHidden/>
            <w:sz w:val="24"/>
            <w:szCs w:val="24"/>
          </w:rPr>
          <w:fldChar w:fldCharType="end"/>
        </w:r>
      </w:hyperlink>
    </w:p>
    <w:p w:rsidR="00577D12" w:rsidRPr="00577D12" w:rsidRDefault="00577D12" w:rsidP="00577D12">
      <w:pPr>
        <w:pStyle w:val="20"/>
        <w:tabs>
          <w:tab w:val="right" w:leader="dot" w:pos="8296"/>
        </w:tabs>
        <w:spacing w:line="500" w:lineRule="atLeast"/>
        <w:rPr>
          <w:rFonts w:cstheme="minorBidi"/>
          <w:smallCaps w:val="0"/>
          <w:noProof/>
          <w:sz w:val="24"/>
          <w:szCs w:val="24"/>
        </w:rPr>
      </w:pPr>
      <w:hyperlink w:anchor="_Toc468611388" w:history="1">
        <w:r w:rsidRPr="00577D12">
          <w:rPr>
            <w:rStyle w:val="a8"/>
            <w:noProof/>
            <w:sz w:val="24"/>
            <w:szCs w:val="24"/>
          </w:rPr>
          <w:t>2.</w:t>
        </w:r>
        <w:r w:rsidRPr="00577D12">
          <w:rPr>
            <w:rStyle w:val="a8"/>
            <w:rFonts w:hint="eastAsia"/>
            <w:noProof/>
            <w:sz w:val="24"/>
            <w:szCs w:val="24"/>
          </w:rPr>
          <w:t>会议组织委员会（</w:t>
        </w:r>
        <w:r w:rsidRPr="00577D12">
          <w:rPr>
            <w:rStyle w:val="a8"/>
            <w:noProof/>
            <w:sz w:val="24"/>
            <w:szCs w:val="24"/>
          </w:rPr>
          <w:t>Organising Committee</w:t>
        </w:r>
        <w:r w:rsidRPr="00577D12">
          <w:rPr>
            <w:rStyle w:val="a8"/>
            <w:rFonts w:hint="eastAsia"/>
            <w:noProof/>
            <w:sz w:val="24"/>
            <w:szCs w:val="24"/>
          </w:rPr>
          <w:t>）</w:t>
        </w:r>
        <w:r w:rsidRPr="00577D12">
          <w:rPr>
            <w:noProof/>
            <w:webHidden/>
            <w:sz w:val="24"/>
            <w:szCs w:val="24"/>
          </w:rPr>
          <w:tab/>
        </w:r>
        <w:r w:rsidRPr="00577D12">
          <w:rPr>
            <w:noProof/>
            <w:webHidden/>
            <w:sz w:val="24"/>
            <w:szCs w:val="24"/>
          </w:rPr>
          <w:fldChar w:fldCharType="begin"/>
        </w:r>
        <w:r w:rsidRPr="00577D12">
          <w:rPr>
            <w:noProof/>
            <w:webHidden/>
            <w:sz w:val="24"/>
            <w:szCs w:val="24"/>
          </w:rPr>
          <w:instrText xml:space="preserve"> PAGEREF _Toc468611388 \h </w:instrText>
        </w:r>
        <w:r w:rsidRPr="00577D12">
          <w:rPr>
            <w:noProof/>
            <w:webHidden/>
            <w:sz w:val="24"/>
            <w:szCs w:val="24"/>
          </w:rPr>
        </w:r>
        <w:r w:rsidRPr="00577D12">
          <w:rPr>
            <w:noProof/>
            <w:webHidden/>
            <w:sz w:val="24"/>
            <w:szCs w:val="24"/>
          </w:rPr>
          <w:fldChar w:fldCharType="separate"/>
        </w:r>
        <w:r w:rsidR="00924AC7">
          <w:rPr>
            <w:noProof/>
            <w:webHidden/>
            <w:sz w:val="24"/>
            <w:szCs w:val="24"/>
          </w:rPr>
          <w:t>4</w:t>
        </w:r>
        <w:r w:rsidRPr="00577D12">
          <w:rPr>
            <w:noProof/>
            <w:webHidden/>
            <w:sz w:val="24"/>
            <w:szCs w:val="24"/>
          </w:rPr>
          <w:fldChar w:fldCharType="end"/>
        </w:r>
      </w:hyperlink>
    </w:p>
    <w:p w:rsidR="00577D12" w:rsidRPr="00577D12" w:rsidRDefault="00577D12" w:rsidP="00577D12">
      <w:pPr>
        <w:pStyle w:val="20"/>
        <w:tabs>
          <w:tab w:val="right" w:leader="dot" w:pos="8296"/>
        </w:tabs>
        <w:spacing w:line="500" w:lineRule="atLeast"/>
        <w:rPr>
          <w:rFonts w:cstheme="minorBidi"/>
          <w:smallCaps w:val="0"/>
          <w:noProof/>
          <w:sz w:val="24"/>
          <w:szCs w:val="24"/>
        </w:rPr>
      </w:pPr>
      <w:hyperlink w:anchor="_Toc468611389" w:history="1">
        <w:r w:rsidRPr="00577D12">
          <w:rPr>
            <w:rStyle w:val="a8"/>
            <w:noProof/>
            <w:sz w:val="24"/>
            <w:szCs w:val="24"/>
          </w:rPr>
          <w:t>3.</w:t>
        </w:r>
        <w:r w:rsidRPr="00577D12">
          <w:rPr>
            <w:rStyle w:val="a8"/>
            <w:rFonts w:hint="eastAsia"/>
            <w:noProof/>
            <w:sz w:val="24"/>
            <w:szCs w:val="24"/>
          </w:rPr>
          <w:t>主讲嘉宾（</w:t>
        </w:r>
        <w:r w:rsidRPr="00577D12">
          <w:rPr>
            <w:rStyle w:val="a8"/>
            <w:noProof/>
            <w:sz w:val="24"/>
            <w:szCs w:val="24"/>
          </w:rPr>
          <w:t>Keynote Speakers</w:t>
        </w:r>
        <w:r w:rsidRPr="00577D12">
          <w:rPr>
            <w:rStyle w:val="a8"/>
            <w:rFonts w:hint="eastAsia"/>
            <w:noProof/>
            <w:sz w:val="24"/>
            <w:szCs w:val="24"/>
          </w:rPr>
          <w:t>）</w:t>
        </w:r>
        <w:r w:rsidRPr="00577D12">
          <w:rPr>
            <w:noProof/>
            <w:webHidden/>
            <w:sz w:val="24"/>
            <w:szCs w:val="24"/>
          </w:rPr>
          <w:tab/>
        </w:r>
        <w:r w:rsidRPr="00577D12">
          <w:rPr>
            <w:noProof/>
            <w:webHidden/>
            <w:sz w:val="24"/>
            <w:szCs w:val="24"/>
          </w:rPr>
          <w:fldChar w:fldCharType="begin"/>
        </w:r>
        <w:r w:rsidRPr="00577D12">
          <w:rPr>
            <w:noProof/>
            <w:webHidden/>
            <w:sz w:val="24"/>
            <w:szCs w:val="24"/>
          </w:rPr>
          <w:instrText xml:space="preserve"> PAGEREF _Toc468611389 \h </w:instrText>
        </w:r>
        <w:r w:rsidRPr="00577D12">
          <w:rPr>
            <w:noProof/>
            <w:webHidden/>
            <w:sz w:val="24"/>
            <w:szCs w:val="24"/>
          </w:rPr>
        </w:r>
        <w:r w:rsidRPr="00577D12">
          <w:rPr>
            <w:noProof/>
            <w:webHidden/>
            <w:sz w:val="24"/>
            <w:szCs w:val="24"/>
          </w:rPr>
          <w:fldChar w:fldCharType="separate"/>
        </w:r>
        <w:r w:rsidR="00924AC7">
          <w:rPr>
            <w:noProof/>
            <w:webHidden/>
            <w:sz w:val="24"/>
            <w:szCs w:val="24"/>
          </w:rPr>
          <w:t>5</w:t>
        </w:r>
        <w:r w:rsidRPr="00577D12">
          <w:rPr>
            <w:noProof/>
            <w:webHidden/>
            <w:sz w:val="24"/>
            <w:szCs w:val="24"/>
          </w:rPr>
          <w:fldChar w:fldCharType="end"/>
        </w:r>
      </w:hyperlink>
    </w:p>
    <w:p w:rsidR="00577D12" w:rsidRPr="00577D12" w:rsidRDefault="00577D12" w:rsidP="00577D12">
      <w:pPr>
        <w:pStyle w:val="20"/>
        <w:tabs>
          <w:tab w:val="right" w:leader="dot" w:pos="8296"/>
        </w:tabs>
        <w:spacing w:line="500" w:lineRule="atLeast"/>
        <w:rPr>
          <w:rFonts w:cstheme="minorBidi"/>
          <w:smallCaps w:val="0"/>
          <w:noProof/>
          <w:sz w:val="24"/>
          <w:szCs w:val="24"/>
        </w:rPr>
      </w:pPr>
      <w:hyperlink w:anchor="_Toc468611390" w:history="1">
        <w:r w:rsidRPr="00577D12">
          <w:rPr>
            <w:rStyle w:val="a8"/>
            <w:noProof/>
            <w:sz w:val="24"/>
            <w:szCs w:val="24"/>
          </w:rPr>
          <w:t>4.</w:t>
        </w:r>
        <w:r w:rsidRPr="00577D12">
          <w:rPr>
            <w:rStyle w:val="a8"/>
            <w:rFonts w:hint="eastAsia"/>
            <w:noProof/>
            <w:sz w:val="24"/>
            <w:szCs w:val="24"/>
          </w:rPr>
          <w:t>会议主题与主要内容</w:t>
        </w:r>
        <w:r w:rsidRPr="00577D12">
          <w:rPr>
            <w:noProof/>
            <w:webHidden/>
            <w:sz w:val="24"/>
            <w:szCs w:val="24"/>
          </w:rPr>
          <w:tab/>
        </w:r>
        <w:r w:rsidRPr="00577D12">
          <w:rPr>
            <w:noProof/>
            <w:webHidden/>
            <w:sz w:val="24"/>
            <w:szCs w:val="24"/>
          </w:rPr>
          <w:fldChar w:fldCharType="begin"/>
        </w:r>
        <w:r w:rsidRPr="00577D12">
          <w:rPr>
            <w:noProof/>
            <w:webHidden/>
            <w:sz w:val="24"/>
            <w:szCs w:val="24"/>
          </w:rPr>
          <w:instrText xml:space="preserve"> PAGEREF _Toc468611390 \h </w:instrText>
        </w:r>
        <w:r w:rsidRPr="00577D12">
          <w:rPr>
            <w:noProof/>
            <w:webHidden/>
            <w:sz w:val="24"/>
            <w:szCs w:val="24"/>
          </w:rPr>
        </w:r>
        <w:r w:rsidRPr="00577D12">
          <w:rPr>
            <w:noProof/>
            <w:webHidden/>
            <w:sz w:val="24"/>
            <w:szCs w:val="24"/>
          </w:rPr>
          <w:fldChar w:fldCharType="separate"/>
        </w:r>
        <w:r w:rsidR="00924AC7">
          <w:rPr>
            <w:noProof/>
            <w:webHidden/>
            <w:sz w:val="24"/>
            <w:szCs w:val="24"/>
          </w:rPr>
          <w:t>9</w:t>
        </w:r>
        <w:r w:rsidRPr="00577D12">
          <w:rPr>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391" w:history="1">
        <w:r w:rsidRPr="00577D12">
          <w:rPr>
            <w:rStyle w:val="a8"/>
            <w:i w:val="0"/>
            <w:noProof/>
            <w:sz w:val="24"/>
            <w:szCs w:val="24"/>
          </w:rPr>
          <w:t>4.1</w:t>
        </w:r>
        <w:r w:rsidRPr="00577D12">
          <w:rPr>
            <w:rStyle w:val="a8"/>
            <w:rFonts w:hint="eastAsia"/>
            <w:i w:val="0"/>
            <w:noProof/>
            <w:sz w:val="24"/>
            <w:szCs w:val="24"/>
          </w:rPr>
          <w:t>水岩相互作用的要素</w:t>
        </w:r>
        <w:r w:rsidRPr="00577D12">
          <w:rPr>
            <w:rStyle w:val="a8"/>
            <w:i w:val="0"/>
            <w:noProof/>
            <w:sz w:val="24"/>
            <w:szCs w:val="24"/>
          </w:rPr>
          <w:t>Essentials of water-rock interactions</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_Toc468611391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9</w:t>
        </w:r>
        <w:r w:rsidRPr="00577D12">
          <w:rPr>
            <w:i w:val="0"/>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392" w:history="1">
        <w:r w:rsidRPr="00577D12">
          <w:rPr>
            <w:rStyle w:val="a8"/>
            <w:i w:val="0"/>
            <w:noProof/>
            <w:sz w:val="24"/>
            <w:szCs w:val="24"/>
          </w:rPr>
          <w:t>4.2</w:t>
        </w:r>
        <w:r w:rsidRPr="00577D12">
          <w:rPr>
            <w:rStyle w:val="a8"/>
            <w:rFonts w:hint="eastAsia"/>
            <w:i w:val="0"/>
            <w:noProof/>
            <w:sz w:val="24"/>
            <w:szCs w:val="24"/>
          </w:rPr>
          <w:t>特定的环境</w:t>
        </w:r>
        <w:r w:rsidRPr="00577D12">
          <w:rPr>
            <w:rStyle w:val="a8"/>
            <w:i w:val="0"/>
            <w:noProof/>
            <w:sz w:val="24"/>
            <w:szCs w:val="24"/>
          </w:rPr>
          <w:t>Particular environments</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_Toc468611392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9</w:t>
        </w:r>
        <w:r w:rsidRPr="00577D12">
          <w:rPr>
            <w:i w:val="0"/>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393" w:history="1">
        <w:r w:rsidRPr="00577D12">
          <w:rPr>
            <w:rStyle w:val="a8"/>
            <w:i w:val="0"/>
            <w:noProof/>
            <w:sz w:val="24"/>
            <w:szCs w:val="24"/>
          </w:rPr>
          <w:t>4.3</w:t>
        </w:r>
        <w:r w:rsidRPr="00577D12">
          <w:rPr>
            <w:rStyle w:val="a8"/>
            <w:rFonts w:hint="eastAsia"/>
            <w:i w:val="0"/>
            <w:noProof/>
            <w:sz w:val="24"/>
            <w:szCs w:val="24"/>
          </w:rPr>
          <w:t>实例研究与应用</w:t>
        </w:r>
        <w:r w:rsidRPr="00577D12">
          <w:rPr>
            <w:rStyle w:val="a8"/>
            <w:i w:val="0"/>
            <w:noProof/>
            <w:sz w:val="24"/>
            <w:szCs w:val="24"/>
          </w:rPr>
          <w:t>Case studies and applications</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_Toc468611393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10</w:t>
        </w:r>
        <w:r w:rsidRPr="00577D12">
          <w:rPr>
            <w:i w:val="0"/>
            <w:noProof/>
            <w:webHidden/>
            <w:sz w:val="24"/>
            <w:szCs w:val="24"/>
          </w:rPr>
          <w:fldChar w:fldCharType="end"/>
        </w:r>
      </w:hyperlink>
    </w:p>
    <w:p w:rsidR="00577D12" w:rsidRPr="00577D12" w:rsidRDefault="00577D12" w:rsidP="00577D12">
      <w:pPr>
        <w:pStyle w:val="20"/>
        <w:tabs>
          <w:tab w:val="right" w:leader="dot" w:pos="8296"/>
        </w:tabs>
        <w:spacing w:line="500" w:lineRule="atLeast"/>
        <w:rPr>
          <w:rFonts w:cstheme="minorBidi"/>
          <w:smallCaps w:val="0"/>
          <w:noProof/>
          <w:sz w:val="24"/>
          <w:szCs w:val="24"/>
        </w:rPr>
      </w:pPr>
      <w:hyperlink w:anchor="_Toc468611394" w:history="1">
        <w:r w:rsidRPr="00577D12">
          <w:rPr>
            <w:rStyle w:val="a8"/>
            <w:noProof/>
            <w:sz w:val="24"/>
            <w:szCs w:val="24"/>
          </w:rPr>
          <w:t>5.</w:t>
        </w:r>
        <w:r w:rsidRPr="00577D12">
          <w:rPr>
            <w:rStyle w:val="a8"/>
            <w:rFonts w:hint="eastAsia"/>
            <w:noProof/>
            <w:sz w:val="24"/>
            <w:szCs w:val="24"/>
          </w:rPr>
          <w:t>野外调查</w:t>
        </w:r>
        <w:r w:rsidRPr="00577D12">
          <w:rPr>
            <w:noProof/>
            <w:webHidden/>
            <w:sz w:val="24"/>
            <w:szCs w:val="24"/>
          </w:rPr>
          <w:tab/>
        </w:r>
        <w:r w:rsidRPr="00577D12">
          <w:rPr>
            <w:noProof/>
            <w:webHidden/>
            <w:sz w:val="24"/>
            <w:szCs w:val="24"/>
          </w:rPr>
          <w:fldChar w:fldCharType="begin"/>
        </w:r>
        <w:r w:rsidRPr="00577D12">
          <w:rPr>
            <w:noProof/>
            <w:webHidden/>
            <w:sz w:val="24"/>
            <w:szCs w:val="24"/>
          </w:rPr>
          <w:instrText xml:space="preserve"> PAGEREF _Toc468611394 \h </w:instrText>
        </w:r>
        <w:r w:rsidRPr="00577D12">
          <w:rPr>
            <w:noProof/>
            <w:webHidden/>
            <w:sz w:val="24"/>
            <w:szCs w:val="24"/>
          </w:rPr>
        </w:r>
        <w:r w:rsidRPr="00577D12">
          <w:rPr>
            <w:noProof/>
            <w:webHidden/>
            <w:sz w:val="24"/>
            <w:szCs w:val="24"/>
          </w:rPr>
          <w:fldChar w:fldCharType="separate"/>
        </w:r>
        <w:r w:rsidR="00924AC7">
          <w:rPr>
            <w:noProof/>
            <w:webHidden/>
            <w:sz w:val="24"/>
            <w:szCs w:val="24"/>
          </w:rPr>
          <w:t>11</w:t>
        </w:r>
        <w:r w:rsidRPr="00577D12">
          <w:rPr>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395" w:history="1">
        <w:r w:rsidRPr="00577D12">
          <w:rPr>
            <w:rStyle w:val="a8"/>
            <w:i w:val="0"/>
            <w:noProof/>
            <w:sz w:val="24"/>
            <w:szCs w:val="24"/>
          </w:rPr>
          <w:t xml:space="preserve">5.1 </w:t>
        </w:r>
        <w:r w:rsidRPr="00577D12">
          <w:rPr>
            <w:rStyle w:val="a8"/>
            <w:rFonts w:hint="eastAsia"/>
            <w:i w:val="0"/>
            <w:noProof/>
            <w:sz w:val="24"/>
            <w:szCs w:val="24"/>
          </w:rPr>
          <w:t>亚速尔群岛概况</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_Toc468611395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11</w:t>
        </w:r>
        <w:r w:rsidRPr="00577D12">
          <w:rPr>
            <w:i w:val="0"/>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396" w:history="1">
        <w:r w:rsidRPr="00577D12">
          <w:rPr>
            <w:rStyle w:val="a8"/>
            <w:i w:val="0"/>
            <w:noProof/>
            <w:sz w:val="24"/>
            <w:szCs w:val="24"/>
          </w:rPr>
          <w:t>5.2</w:t>
        </w:r>
        <w:r w:rsidRPr="00577D12">
          <w:rPr>
            <w:rStyle w:val="a8"/>
            <w:rFonts w:hint="eastAsia"/>
            <w:i w:val="0"/>
            <w:noProof/>
            <w:sz w:val="24"/>
            <w:szCs w:val="24"/>
          </w:rPr>
          <w:t>圣米格尔岛卡尔代拉（</w:t>
        </w:r>
        <w:r w:rsidRPr="00577D12">
          <w:rPr>
            <w:rStyle w:val="a8"/>
            <w:i w:val="0"/>
            <w:noProof/>
            <w:sz w:val="24"/>
            <w:szCs w:val="24"/>
          </w:rPr>
          <w:t>Caldeira</w:t>
        </w:r>
        <w:r w:rsidRPr="00577D12">
          <w:rPr>
            <w:rStyle w:val="a8"/>
            <w:rFonts w:hint="eastAsia"/>
            <w:i w:val="0"/>
            <w:noProof/>
            <w:sz w:val="24"/>
            <w:szCs w:val="24"/>
          </w:rPr>
          <w:t>）</w:t>
        </w:r>
        <w:r w:rsidRPr="00577D12">
          <w:rPr>
            <w:rStyle w:val="a8"/>
            <w:i w:val="0"/>
            <w:noProof/>
            <w:sz w:val="24"/>
            <w:szCs w:val="24"/>
          </w:rPr>
          <w:t>Helha</w:t>
        </w:r>
        <w:r w:rsidRPr="00577D12">
          <w:rPr>
            <w:rStyle w:val="a8"/>
            <w:rFonts w:hint="eastAsia"/>
            <w:i w:val="0"/>
            <w:noProof/>
            <w:sz w:val="24"/>
            <w:szCs w:val="24"/>
          </w:rPr>
          <w:t>热泉</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_Toc468611396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11</w:t>
        </w:r>
        <w:r w:rsidRPr="00577D12">
          <w:rPr>
            <w:i w:val="0"/>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397" w:history="1">
        <w:r w:rsidRPr="00577D12">
          <w:rPr>
            <w:rStyle w:val="a8"/>
            <w:i w:val="0"/>
            <w:noProof/>
            <w:sz w:val="24"/>
            <w:szCs w:val="24"/>
          </w:rPr>
          <w:t>5.3</w:t>
        </w:r>
        <w:r w:rsidRPr="00577D12">
          <w:rPr>
            <w:rStyle w:val="a8"/>
            <w:rFonts w:hint="eastAsia"/>
            <w:i w:val="0"/>
            <w:noProof/>
            <w:sz w:val="24"/>
            <w:szCs w:val="24"/>
          </w:rPr>
          <w:t>圣米格尔岛卡尔代拉（</w:t>
        </w:r>
        <w:r w:rsidRPr="00577D12">
          <w:rPr>
            <w:rStyle w:val="a8"/>
            <w:i w:val="0"/>
            <w:noProof/>
            <w:sz w:val="24"/>
            <w:szCs w:val="24"/>
          </w:rPr>
          <w:t>Caldeira</w:t>
        </w:r>
        <w:r w:rsidRPr="00577D12">
          <w:rPr>
            <w:rStyle w:val="a8"/>
            <w:rFonts w:hint="eastAsia"/>
            <w:i w:val="0"/>
            <w:noProof/>
            <w:sz w:val="24"/>
            <w:szCs w:val="24"/>
          </w:rPr>
          <w:t>）火山地热田</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_Toc468611397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13</w:t>
        </w:r>
        <w:r w:rsidRPr="00577D12">
          <w:rPr>
            <w:i w:val="0"/>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398" w:history="1">
        <w:r w:rsidRPr="00577D12">
          <w:rPr>
            <w:rStyle w:val="a8"/>
            <w:i w:val="0"/>
            <w:noProof/>
            <w:sz w:val="24"/>
            <w:szCs w:val="24"/>
          </w:rPr>
          <w:t>5.4</w:t>
        </w:r>
        <w:r w:rsidRPr="00577D12">
          <w:rPr>
            <w:rStyle w:val="a8"/>
            <w:rFonts w:hint="eastAsia"/>
            <w:i w:val="0"/>
            <w:noProof/>
            <w:sz w:val="24"/>
            <w:szCs w:val="24"/>
          </w:rPr>
          <w:t>圣米格尔岛福尔纳斯湖（</w:t>
        </w:r>
        <w:r w:rsidRPr="00577D12">
          <w:rPr>
            <w:rStyle w:val="a8"/>
            <w:i w:val="0"/>
            <w:noProof/>
            <w:sz w:val="24"/>
            <w:szCs w:val="24"/>
          </w:rPr>
          <w:t>Lagoa das Furnas</w:t>
        </w:r>
        <w:r w:rsidRPr="00577D12">
          <w:rPr>
            <w:rStyle w:val="a8"/>
            <w:rFonts w:hint="eastAsia"/>
            <w:i w:val="0"/>
            <w:noProof/>
            <w:sz w:val="24"/>
            <w:szCs w:val="24"/>
          </w:rPr>
          <w:t>）北边的地热田</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_Toc468611398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16</w:t>
        </w:r>
        <w:r w:rsidRPr="00577D12">
          <w:rPr>
            <w:i w:val="0"/>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399" w:history="1">
        <w:r w:rsidRPr="00577D12">
          <w:rPr>
            <w:rStyle w:val="a8"/>
            <w:i w:val="0"/>
            <w:noProof/>
            <w:sz w:val="24"/>
            <w:szCs w:val="24"/>
          </w:rPr>
          <w:t xml:space="preserve">5.5 </w:t>
        </w:r>
        <w:r w:rsidRPr="00577D12">
          <w:rPr>
            <w:rStyle w:val="a8"/>
            <w:rFonts w:hint="eastAsia"/>
            <w:i w:val="0"/>
            <w:noProof/>
            <w:sz w:val="24"/>
            <w:szCs w:val="24"/>
          </w:rPr>
          <w:t>圣米格尔岛火山口湖</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_Toc468611399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18</w:t>
        </w:r>
        <w:r w:rsidRPr="00577D12">
          <w:rPr>
            <w:i w:val="0"/>
            <w:noProof/>
            <w:webHidden/>
            <w:sz w:val="24"/>
            <w:szCs w:val="24"/>
          </w:rPr>
          <w:fldChar w:fldCharType="end"/>
        </w:r>
      </w:hyperlink>
    </w:p>
    <w:p w:rsidR="00577D12" w:rsidRPr="00577D12" w:rsidRDefault="00577D12" w:rsidP="00577D12">
      <w:pPr>
        <w:pStyle w:val="30"/>
        <w:tabs>
          <w:tab w:val="right" w:leader="dot" w:pos="8296"/>
        </w:tabs>
        <w:spacing w:line="500" w:lineRule="atLeast"/>
        <w:rPr>
          <w:rFonts w:cstheme="minorBidi"/>
          <w:i w:val="0"/>
          <w:iCs w:val="0"/>
          <w:noProof/>
          <w:sz w:val="24"/>
          <w:szCs w:val="24"/>
        </w:rPr>
      </w:pPr>
      <w:hyperlink w:anchor="_Toc468611400" w:history="1">
        <w:r w:rsidRPr="00577D12">
          <w:rPr>
            <w:rStyle w:val="a8"/>
            <w:i w:val="0"/>
            <w:noProof/>
            <w:sz w:val="24"/>
            <w:szCs w:val="24"/>
          </w:rPr>
          <w:t>5.6</w:t>
        </w:r>
        <w:r w:rsidRPr="00577D12">
          <w:rPr>
            <w:rStyle w:val="a8"/>
            <w:rFonts w:hint="eastAsia"/>
            <w:i w:val="0"/>
            <w:noProof/>
            <w:sz w:val="24"/>
            <w:szCs w:val="24"/>
          </w:rPr>
          <w:t>大西洋海岸侵蚀</w:t>
        </w:r>
        <w:r w:rsidRPr="00577D12">
          <w:rPr>
            <w:i w:val="0"/>
            <w:noProof/>
            <w:webHidden/>
            <w:sz w:val="24"/>
            <w:szCs w:val="24"/>
          </w:rPr>
          <w:tab/>
        </w:r>
        <w:r w:rsidRPr="00577D12">
          <w:rPr>
            <w:i w:val="0"/>
            <w:noProof/>
            <w:webHidden/>
            <w:sz w:val="24"/>
            <w:szCs w:val="24"/>
          </w:rPr>
          <w:fldChar w:fldCharType="begin"/>
        </w:r>
        <w:r w:rsidRPr="00577D12">
          <w:rPr>
            <w:i w:val="0"/>
            <w:noProof/>
            <w:webHidden/>
            <w:sz w:val="24"/>
            <w:szCs w:val="24"/>
          </w:rPr>
          <w:instrText xml:space="preserve"> PAGEREF _Toc468611400 \h </w:instrText>
        </w:r>
        <w:r w:rsidRPr="00577D12">
          <w:rPr>
            <w:i w:val="0"/>
            <w:noProof/>
            <w:webHidden/>
            <w:sz w:val="24"/>
            <w:szCs w:val="24"/>
          </w:rPr>
        </w:r>
        <w:r w:rsidRPr="00577D12">
          <w:rPr>
            <w:i w:val="0"/>
            <w:noProof/>
            <w:webHidden/>
            <w:sz w:val="24"/>
            <w:szCs w:val="24"/>
          </w:rPr>
          <w:fldChar w:fldCharType="separate"/>
        </w:r>
        <w:r w:rsidR="00924AC7">
          <w:rPr>
            <w:i w:val="0"/>
            <w:noProof/>
            <w:webHidden/>
            <w:sz w:val="24"/>
            <w:szCs w:val="24"/>
          </w:rPr>
          <w:t>20</w:t>
        </w:r>
        <w:r w:rsidRPr="00577D12">
          <w:rPr>
            <w:i w:val="0"/>
            <w:noProof/>
            <w:webHidden/>
            <w:sz w:val="24"/>
            <w:szCs w:val="24"/>
          </w:rPr>
          <w:fldChar w:fldCharType="end"/>
        </w:r>
      </w:hyperlink>
    </w:p>
    <w:p w:rsidR="00283E89" w:rsidRDefault="00283E89" w:rsidP="00283E89">
      <w:pPr>
        <w:spacing w:line="500" w:lineRule="atLeast"/>
      </w:pPr>
      <w:r>
        <w:rPr>
          <w:rFonts w:cstheme="minorHAnsi"/>
          <w:b/>
          <w:bCs/>
          <w:caps/>
          <w:sz w:val="20"/>
          <w:szCs w:val="20"/>
        </w:rPr>
        <w:fldChar w:fldCharType="end"/>
      </w:r>
    </w:p>
    <w:p w:rsidR="00283E89" w:rsidRDefault="00283E89">
      <w:pPr>
        <w:spacing w:line="500" w:lineRule="atLeast"/>
        <w:jc w:val="center"/>
      </w:pPr>
    </w:p>
    <w:p w:rsidR="00283E89" w:rsidRDefault="00283E89">
      <w:pPr>
        <w:widowControl/>
        <w:jc w:val="left"/>
        <w:rPr>
          <w:rFonts w:asciiTheme="majorHAnsi" w:eastAsiaTheme="majorEastAsia" w:hAnsiTheme="majorHAnsi" w:cstheme="majorBidi"/>
          <w:b/>
          <w:bCs/>
          <w:color w:val="0000CC"/>
          <w:sz w:val="32"/>
          <w:szCs w:val="32"/>
        </w:rPr>
      </w:pPr>
      <w:r>
        <w:rPr>
          <w:color w:val="0000CC"/>
        </w:rPr>
        <w:br w:type="page"/>
      </w:r>
    </w:p>
    <w:p w:rsidR="00283E89" w:rsidRDefault="00283E89">
      <w:pPr>
        <w:pStyle w:val="2"/>
        <w:spacing w:line="500" w:lineRule="atLeast"/>
        <w:ind w:firstLineChars="200" w:firstLine="643"/>
        <w:rPr>
          <w:color w:val="0000CC"/>
        </w:rPr>
        <w:sectPr w:rsidR="00283E89">
          <w:footerReference w:type="default" r:id="rId10"/>
          <w:pgSz w:w="11906" w:h="16838"/>
          <w:pgMar w:top="1440" w:right="1800" w:bottom="1440" w:left="1800" w:header="851" w:footer="992" w:gutter="0"/>
          <w:cols w:space="425"/>
          <w:docGrid w:type="lines" w:linePitch="312"/>
        </w:sectPr>
      </w:pPr>
    </w:p>
    <w:p w:rsidR="00114ABC" w:rsidRDefault="00A6468D">
      <w:pPr>
        <w:pStyle w:val="2"/>
        <w:spacing w:line="500" w:lineRule="atLeast"/>
        <w:ind w:firstLineChars="200" w:firstLine="643"/>
        <w:rPr>
          <w:color w:val="0000CC"/>
        </w:rPr>
      </w:pPr>
      <w:bookmarkStart w:id="4" w:name="_Toc468611387"/>
      <w:r>
        <w:rPr>
          <w:rFonts w:hint="eastAsia"/>
          <w:color w:val="0000CC"/>
        </w:rPr>
        <w:lastRenderedPageBreak/>
        <w:t>1.</w:t>
      </w:r>
      <w:r>
        <w:rPr>
          <w:rFonts w:hint="eastAsia"/>
          <w:color w:val="0000CC"/>
        </w:rPr>
        <w:t>会议简介</w:t>
      </w:r>
      <w:bookmarkEnd w:id="4"/>
    </w:p>
    <w:p w:rsidR="00114ABC" w:rsidRDefault="00A6468D" w:rsidP="004A7EF3">
      <w:pPr>
        <w:spacing w:line="460" w:lineRule="atLeast"/>
        <w:ind w:firstLineChars="200" w:firstLine="420"/>
      </w:pPr>
      <w:r>
        <w:rPr>
          <w:rFonts w:hint="eastAsia"/>
        </w:rPr>
        <w:t>第一届水岩相互作用国际会议（</w:t>
      </w:r>
      <w:r>
        <w:t>WRI-1</w:t>
      </w:r>
      <w:r>
        <w:rPr>
          <w:rFonts w:hint="eastAsia"/>
        </w:rPr>
        <w:t>）于</w:t>
      </w:r>
      <w:r>
        <w:rPr>
          <w:rFonts w:hint="eastAsia"/>
        </w:rPr>
        <w:t>1974</w:t>
      </w:r>
      <w:r>
        <w:rPr>
          <w:rFonts w:hint="eastAsia"/>
        </w:rPr>
        <w:t>年在捷克共和国（</w:t>
      </w:r>
      <w:r>
        <w:t>Czech Republic</w:t>
      </w:r>
      <w:r>
        <w:rPr>
          <w:rFonts w:hint="eastAsia"/>
        </w:rPr>
        <w:t>）首都布拉格（</w:t>
      </w:r>
      <w:r>
        <w:t>Prague</w:t>
      </w:r>
      <w:r>
        <w:rPr>
          <w:rFonts w:hint="eastAsia"/>
        </w:rPr>
        <w:t>）举行。</w:t>
      </w:r>
      <w:r>
        <w:t>Tomas Paces</w:t>
      </w:r>
      <w:r>
        <w:rPr>
          <w:rFonts w:hint="eastAsia"/>
        </w:rPr>
        <w:t>作为秘书长，推动了该国际会议，吸引了来自许多发达和发展中国家的领军式地球化学家、地质学家、水文地质学家、其他地球与行星科学家和研究生进行较广阔领域的科学交流。</w:t>
      </w:r>
    </w:p>
    <w:p w:rsidR="00114ABC" w:rsidRDefault="00A6468D" w:rsidP="004A7EF3">
      <w:pPr>
        <w:spacing w:line="460" w:lineRule="atLeast"/>
        <w:ind w:firstLineChars="200" w:firstLine="420"/>
      </w:pPr>
      <w:bookmarkStart w:id="5" w:name="OLE_LINK7"/>
      <w:bookmarkStart w:id="6" w:name="OLE_LINK6"/>
      <w:r>
        <w:rPr>
          <w:rFonts w:hint="eastAsia"/>
        </w:rPr>
        <w:t>第十五届水岩相互作用国际会议（</w:t>
      </w:r>
      <w:r>
        <w:t>WRI-15</w:t>
      </w:r>
      <w:r>
        <w:rPr>
          <w:rFonts w:hint="eastAsia"/>
        </w:rPr>
        <w:t>）于</w:t>
      </w:r>
      <w:r>
        <w:rPr>
          <w:rFonts w:hint="eastAsia"/>
        </w:rPr>
        <w:t>2</w:t>
      </w:r>
      <w:bookmarkEnd w:id="5"/>
      <w:bookmarkEnd w:id="6"/>
      <w:r>
        <w:rPr>
          <w:rFonts w:hint="eastAsia"/>
        </w:rPr>
        <w:t>016</w:t>
      </w:r>
      <w:r>
        <w:rPr>
          <w:rFonts w:hint="eastAsia"/>
        </w:rPr>
        <w:t>年</w:t>
      </w:r>
      <w:r>
        <w:rPr>
          <w:rFonts w:hint="eastAsia"/>
        </w:rPr>
        <w:t>10</w:t>
      </w:r>
      <w:r>
        <w:rPr>
          <w:rFonts w:hint="eastAsia"/>
        </w:rPr>
        <w:t>月</w:t>
      </w:r>
      <w:r>
        <w:rPr>
          <w:rFonts w:hint="eastAsia"/>
        </w:rPr>
        <w:t>16-21</w:t>
      </w:r>
      <w:r>
        <w:rPr>
          <w:rFonts w:hint="eastAsia"/>
        </w:rPr>
        <w:t>日在葡萄牙（</w:t>
      </w:r>
      <w:r>
        <w:t>Portugal</w:t>
      </w:r>
      <w:r>
        <w:rPr>
          <w:rFonts w:hint="eastAsia"/>
        </w:rPr>
        <w:t>）南部联合国教科文组织（</w:t>
      </w:r>
      <w:r>
        <w:rPr>
          <w:rFonts w:hint="eastAsia"/>
        </w:rPr>
        <w:t>UNESCO</w:t>
      </w:r>
      <w:r>
        <w:rPr>
          <w:rFonts w:hint="eastAsia"/>
        </w:rPr>
        <w:t>）世界遗产名城埃武拉（</w:t>
      </w:r>
      <w:bookmarkStart w:id="7" w:name="OLE_LINK62"/>
      <w:bookmarkStart w:id="8" w:name="OLE_LINK72"/>
      <w:r>
        <w:t>Évora</w:t>
      </w:r>
      <w:bookmarkEnd w:id="7"/>
      <w:bookmarkEnd w:id="8"/>
      <w:r>
        <w:rPr>
          <w:rFonts w:hint="eastAsia"/>
        </w:rPr>
        <w:t>）市举行。会议由葡萄牙里斯本大学高级技术学院自然资源与环境中心（</w:t>
      </w:r>
      <w:r>
        <w:t>CERENA</w:t>
      </w:r>
      <w:r>
        <w:rPr>
          <w:rFonts w:hint="eastAsia"/>
        </w:rPr>
        <w:t>，</w:t>
      </w:r>
      <w:r>
        <w:t>Centre for Natural Resources and Environment, Instituto Superior Técnico, University of Lisbon</w:t>
      </w:r>
      <w:r>
        <w:rPr>
          <w:rFonts w:hint="eastAsia"/>
        </w:rPr>
        <w:t>）承办。</w:t>
      </w:r>
    </w:p>
    <w:p w:rsidR="00114ABC" w:rsidRDefault="00A6468D" w:rsidP="004A7EF3">
      <w:pPr>
        <w:spacing w:line="460" w:lineRule="atLeast"/>
        <w:ind w:firstLineChars="200" w:firstLine="420"/>
      </w:pPr>
      <w:r>
        <w:rPr>
          <w:rFonts w:hint="eastAsia"/>
        </w:rPr>
        <w:t>第十五届水岩相互作用国际会议主席是</w:t>
      </w:r>
      <w:r>
        <w:t>José Manuel Marques</w:t>
      </w:r>
      <w:r>
        <w:rPr>
          <w:rFonts w:hint="eastAsia"/>
        </w:rPr>
        <w:t>，他是葡萄牙里斯本大学高级技术学院自然资源与环境中心（</w:t>
      </w:r>
      <w:r>
        <w:t>CERENA</w:t>
      </w:r>
      <w:r>
        <w:rPr>
          <w:rFonts w:hint="eastAsia"/>
        </w:rPr>
        <w:t>）的教授，也是国际著名的水文地球化学家。</w:t>
      </w:r>
    </w:p>
    <w:p w:rsidR="008666D2" w:rsidRPr="008666D2" w:rsidRDefault="008666D2" w:rsidP="004A7EF3">
      <w:pPr>
        <w:spacing w:line="460" w:lineRule="atLeast"/>
        <w:ind w:firstLineChars="200" w:firstLine="420"/>
      </w:pPr>
      <w:r w:rsidRPr="008666D2">
        <w:rPr>
          <w:rFonts w:hint="eastAsia"/>
        </w:rPr>
        <w:t>埃武拉</w:t>
      </w:r>
      <w:r>
        <w:rPr>
          <w:rFonts w:hint="eastAsia"/>
        </w:rPr>
        <w:t>（</w:t>
      </w:r>
      <w:r>
        <w:t>Évora</w:t>
      </w:r>
      <w:r>
        <w:rPr>
          <w:rFonts w:hint="eastAsia"/>
        </w:rPr>
        <w:t>）是</w:t>
      </w:r>
      <w:r w:rsidRPr="008666D2">
        <w:rPr>
          <w:rFonts w:hint="eastAsia"/>
        </w:rPr>
        <w:t>葡萄牙南部城镇，埃武拉区首府。是一座历史古城，始建于公元三世纪罗马帝国统治时期，当时面积不足</w:t>
      </w:r>
      <w:r w:rsidRPr="008666D2">
        <w:rPr>
          <w:rFonts w:hint="eastAsia"/>
        </w:rPr>
        <w:t>1</w:t>
      </w:r>
      <w:r w:rsidRPr="008666D2">
        <w:rPr>
          <w:rFonts w:hint="eastAsia"/>
        </w:rPr>
        <w:t>平方公里，长期为罗马军队驻地。目前，尚能看到的罗马时期的古迹有罗马神庙、温泉浴池、罗马城墙遗址以及唐娜·依萨贝尔拱门。罗马帝国灭亡后，埃武拉曾先后被西哥特人和摩尔人占领，其间城市规模开始扩大，建筑风格体现出哥特式和阿拉伯特色。</w:t>
      </w:r>
      <w:r>
        <w:rPr>
          <w:rFonts w:hint="eastAsia"/>
        </w:rPr>
        <w:t>埃武拉</w:t>
      </w:r>
      <w:r w:rsidRPr="008666D2">
        <w:rPr>
          <w:rFonts w:hint="eastAsia"/>
        </w:rPr>
        <w:t>位于萨杜河上游丘陵谷地，西北距里斯本</w:t>
      </w:r>
      <w:r w:rsidRPr="008666D2">
        <w:rPr>
          <w:rFonts w:hint="eastAsia"/>
        </w:rPr>
        <w:t>113</w:t>
      </w:r>
      <w:r w:rsidRPr="008666D2">
        <w:rPr>
          <w:rFonts w:hint="eastAsia"/>
        </w:rPr>
        <w:t>公里</w:t>
      </w:r>
      <w:r>
        <w:rPr>
          <w:rFonts w:hint="eastAsia"/>
        </w:rPr>
        <w:t>，</w:t>
      </w:r>
      <w:r w:rsidRPr="008666D2">
        <w:rPr>
          <w:rFonts w:hint="eastAsia"/>
        </w:rPr>
        <w:t>人口</w:t>
      </w:r>
      <w:r w:rsidRPr="008666D2">
        <w:rPr>
          <w:rFonts w:hint="eastAsia"/>
        </w:rPr>
        <w:t>2.4</w:t>
      </w:r>
      <w:r w:rsidRPr="008666D2">
        <w:rPr>
          <w:rFonts w:hint="eastAsia"/>
        </w:rPr>
        <w:t>万。农产品集散地。工业以铸铁、软木加工、纺织为主。铁路枢纽。有大学（建于</w:t>
      </w:r>
      <w:r w:rsidRPr="008666D2">
        <w:rPr>
          <w:rFonts w:hint="eastAsia"/>
        </w:rPr>
        <w:t>1559</w:t>
      </w:r>
      <w:r w:rsidRPr="008666D2">
        <w:rPr>
          <w:rFonts w:hint="eastAsia"/>
        </w:rPr>
        <w:t>年）、罗马式教堂。博物馆藏有罗马时代文物和艺术品。</w:t>
      </w:r>
    </w:p>
    <w:p w:rsidR="00114ABC" w:rsidRDefault="00A6468D" w:rsidP="004A7EF3">
      <w:pPr>
        <w:spacing w:line="460" w:lineRule="atLeast"/>
        <w:ind w:firstLineChars="200" w:firstLine="420"/>
      </w:pPr>
      <w:r>
        <w:rPr>
          <w:rFonts w:hint="eastAsia"/>
        </w:rPr>
        <w:t>会议专门建立了网站（</w:t>
      </w:r>
      <w:hyperlink r:id="rId11" w:history="1">
        <w:r>
          <w:rPr>
            <w:rStyle w:val="a8"/>
          </w:rPr>
          <w:t>http://wri15portugal.org/</w:t>
        </w:r>
      </w:hyperlink>
      <w:r>
        <w:rPr>
          <w:rFonts w:hint="eastAsia"/>
        </w:rPr>
        <w:t xml:space="preserve"> </w:t>
      </w:r>
      <w:r>
        <w:rPr>
          <w:rFonts w:hint="eastAsia"/>
        </w:rPr>
        <w:t>），供会议代表及学者们网上浏览。</w:t>
      </w:r>
    </w:p>
    <w:p w:rsidR="00114ABC" w:rsidRDefault="00A6468D" w:rsidP="004A7EF3">
      <w:pPr>
        <w:spacing w:line="460" w:lineRule="atLeast"/>
        <w:ind w:firstLineChars="200" w:firstLine="420"/>
      </w:pPr>
      <w:r>
        <w:rPr>
          <w:rFonts w:hint="eastAsia"/>
        </w:rPr>
        <w:t>来自中国、俄罗斯、美国、日本、法国、葡萄牙、英国、瑞士等</w:t>
      </w:r>
      <w:r>
        <w:rPr>
          <w:rFonts w:hint="eastAsia"/>
        </w:rPr>
        <w:t>40</w:t>
      </w:r>
      <w:r>
        <w:rPr>
          <w:rFonts w:hint="eastAsia"/>
        </w:rPr>
        <w:t>多个国家的</w:t>
      </w:r>
      <w:r>
        <w:rPr>
          <w:rFonts w:hint="eastAsia"/>
        </w:rPr>
        <w:t>230</w:t>
      </w:r>
      <w:r>
        <w:rPr>
          <w:rFonts w:hint="eastAsia"/>
        </w:rPr>
        <w:t>名代表参加了会议交流，其中中国代表</w:t>
      </w:r>
      <w:r>
        <w:rPr>
          <w:rFonts w:hint="eastAsia"/>
        </w:rPr>
        <w:t>34</w:t>
      </w:r>
      <w:r>
        <w:rPr>
          <w:rFonts w:hint="eastAsia"/>
        </w:rPr>
        <w:t>人，俄罗斯代表</w:t>
      </w:r>
      <w:r>
        <w:rPr>
          <w:rFonts w:hint="eastAsia"/>
        </w:rPr>
        <w:t>32</w:t>
      </w:r>
      <w:r>
        <w:rPr>
          <w:rFonts w:hint="eastAsia"/>
        </w:rPr>
        <w:t>人。中国代表主要来自中国地质大学（武汉、北京）、吉林大学和中国科学院大学，其中吉林大学有</w:t>
      </w:r>
      <w:r>
        <w:rPr>
          <w:rFonts w:hint="eastAsia"/>
        </w:rPr>
        <w:t>5</w:t>
      </w:r>
      <w:r>
        <w:rPr>
          <w:rFonts w:hint="eastAsia"/>
        </w:rPr>
        <w:t>位代表参加了会议，包括肖长来教授、梁秀娟教授、方樟副教授、马喆博士和张茜博士研究生，提交了</w:t>
      </w:r>
      <w:r>
        <w:rPr>
          <w:rFonts w:hint="eastAsia"/>
        </w:rPr>
        <w:t>2</w:t>
      </w:r>
      <w:r>
        <w:rPr>
          <w:rFonts w:hint="eastAsia"/>
        </w:rPr>
        <w:t>篇会议论文。</w:t>
      </w:r>
    </w:p>
    <w:p w:rsidR="00114ABC" w:rsidRDefault="00A6468D" w:rsidP="004A7EF3">
      <w:pPr>
        <w:spacing w:line="460" w:lineRule="atLeast"/>
        <w:ind w:firstLineChars="200" w:firstLine="420"/>
      </w:pPr>
      <w:r>
        <w:rPr>
          <w:rFonts w:hint="eastAsia"/>
        </w:rPr>
        <w:t>（</w:t>
      </w:r>
      <w:r>
        <w:rPr>
          <w:rFonts w:hint="eastAsia"/>
        </w:rPr>
        <w:t>1</w:t>
      </w:r>
      <w:r>
        <w:rPr>
          <w:rFonts w:hint="eastAsia"/>
        </w:rPr>
        <w:t>）</w:t>
      </w:r>
      <w:r>
        <w:t>The hydrogeochemical characteristic of mineral water associated with water-rock interaction in Jingyu County, China</w:t>
      </w:r>
      <w:r>
        <w:rPr>
          <w:rFonts w:hint="eastAsia"/>
        </w:rPr>
        <w:t xml:space="preserve">. </w:t>
      </w:r>
      <w:r>
        <w:t>Qian Zhanga, Xiujuan Lianga, Changlai Xiao</w:t>
      </w:r>
      <w:r>
        <w:rPr>
          <w:rFonts w:hint="eastAsia"/>
        </w:rPr>
        <w:t>（</w:t>
      </w:r>
      <w:r>
        <w:t xml:space="preserve">Available online at </w:t>
      </w:r>
      <w:hyperlink r:id="rId12" w:history="1">
        <w:r>
          <w:rPr>
            <w:rStyle w:val="a8"/>
          </w:rPr>
          <w:t>www.sciencedirect.com</w:t>
        </w:r>
      </w:hyperlink>
      <w:r>
        <w:rPr>
          <w:rFonts w:hint="eastAsia"/>
        </w:rPr>
        <w:t xml:space="preserve"> </w:t>
      </w:r>
      <w:r>
        <w:t>ScienceDirect Procedia Earth</w:t>
      </w:r>
      <w:r>
        <w:rPr>
          <w:rFonts w:hint="eastAsia"/>
        </w:rPr>
        <w:t>，</w:t>
      </w:r>
      <w:hyperlink r:id="rId13" w:history="1">
        <w:r>
          <w:rPr>
            <w:rStyle w:val="a8"/>
          </w:rPr>
          <w:t>www.elsevier.com/locate/procedia</w:t>
        </w:r>
      </w:hyperlink>
      <w:r>
        <w:rPr>
          <w:rFonts w:hint="eastAsia"/>
        </w:rPr>
        <w:t xml:space="preserve"> </w:t>
      </w:r>
      <w:r>
        <w:rPr>
          <w:rFonts w:hint="eastAsia"/>
        </w:rPr>
        <w:t>）。</w:t>
      </w:r>
    </w:p>
    <w:p w:rsidR="00114ABC" w:rsidRDefault="00A6468D" w:rsidP="004A7EF3">
      <w:pPr>
        <w:spacing w:line="460" w:lineRule="atLeast"/>
        <w:ind w:firstLineChars="200" w:firstLine="420"/>
      </w:pPr>
      <w:r>
        <w:rPr>
          <w:rFonts w:hint="eastAsia"/>
        </w:rPr>
        <w:t>（</w:t>
      </w:r>
      <w:r>
        <w:rPr>
          <w:rFonts w:hint="eastAsia"/>
        </w:rPr>
        <w:t>2</w:t>
      </w:r>
      <w:r>
        <w:rPr>
          <w:rFonts w:hint="eastAsia"/>
        </w:rPr>
        <w:t>）</w:t>
      </w:r>
      <w:r>
        <w:t>Relationship between the Formation of Metasilicate Mineral Water and pH in Basalt Rocks from the Changbai Mountains</w:t>
      </w:r>
      <w:r>
        <w:rPr>
          <w:rFonts w:hint="eastAsia"/>
        </w:rPr>
        <w:t xml:space="preserve">. </w:t>
      </w:r>
      <w:r>
        <w:t>MA Zhe, FANG Zhang</w:t>
      </w:r>
      <w:r>
        <w:rPr>
          <w:rFonts w:hint="eastAsia"/>
        </w:rPr>
        <w:t xml:space="preserve">, </w:t>
      </w:r>
      <w:r>
        <w:t xml:space="preserve">XIAO Chang-lai, LIANG Xiu-juan, Qiu </w:t>
      </w:r>
      <w:r>
        <w:lastRenderedPageBreak/>
        <w:t>Shu-wei</w:t>
      </w:r>
      <w:r>
        <w:rPr>
          <w:rFonts w:hint="eastAsia"/>
        </w:rPr>
        <w:t>。</w:t>
      </w:r>
    </w:p>
    <w:p w:rsidR="00114ABC" w:rsidRDefault="00A6468D" w:rsidP="004A7EF3">
      <w:pPr>
        <w:spacing w:line="460" w:lineRule="atLeast"/>
        <w:ind w:firstLineChars="200" w:firstLine="420"/>
      </w:pPr>
      <w:r>
        <w:rPr>
          <w:rFonts w:hint="eastAsia"/>
        </w:rPr>
        <w:t>会议讨论了下次会议的举办地，俄罗斯、加拿大和日本积极争取，最后通过全体会议代表现场举手表决，确定第</w:t>
      </w:r>
      <w:r>
        <w:rPr>
          <w:rFonts w:hint="eastAsia"/>
        </w:rPr>
        <w:t>16</w:t>
      </w:r>
      <w:r>
        <w:rPr>
          <w:rFonts w:hint="eastAsia"/>
        </w:rPr>
        <w:t>届水岩相互作用国际会议将于</w:t>
      </w:r>
      <w:r>
        <w:rPr>
          <w:rFonts w:hint="eastAsia"/>
        </w:rPr>
        <w:t>2019</w:t>
      </w:r>
      <w:r>
        <w:rPr>
          <w:rFonts w:hint="eastAsia"/>
        </w:rPr>
        <w:t>年在俄罗斯的土木斯克（</w:t>
      </w:r>
      <w:r>
        <w:rPr>
          <w:rFonts w:hint="eastAsia"/>
        </w:rPr>
        <w:t>Tomsk</w:t>
      </w:r>
      <w:r>
        <w:rPr>
          <w:rFonts w:hint="eastAsia"/>
        </w:rPr>
        <w:t>）召开。</w:t>
      </w:r>
    </w:p>
    <w:p w:rsidR="00AB36BF" w:rsidRDefault="00AB36BF" w:rsidP="00AB36BF">
      <w:pPr>
        <w:spacing w:line="500" w:lineRule="atLeast"/>
      </w:pPr>
      <w:r>
        <w:rPr>
          <w:rFonts w:hint="eastAsia"/>
          <w:noProof/>
        </w:rPr>
        <w:drawing>
          <wp:inline distT="0" distB="0" distL="0" distR="0" wp14:anchorId="30998F56" wp14:editId="0E1CB388">
            <wp:extent cx="5064369" cy="3374213"/>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16 合影 1.jpg"/>
                    <pic:cNvPicPr/>
                  </pic:nvPicPr>
                  <pic:blipFill>
                    <a:blip r:embed="rId14">
                      <a:extLst>
                        <a:ext uri="{28A0092B-C50C-407E-A947-70E740481C1C}">
                          <a14:useLocalDpi xmlns:a14="http://schemas.microsoft.com/office/drawing/2010/main" val="0"/>
                        </a:ext>
                      </a:extLst>
                    </a:blip>
                    <a:stretch>
                      <a:fillRect/>
                    </a:stretch>
                  </pic:blipFill>
                  <pic:spPr>
                    <a:xfrm>
                      <a:off x="0" y="0"/>
                      <a:ext cx="5063337" cy="3373525"/>
                    </a:xfrm>
                    <a:prstGeom prst="rect">
                      <a:avLst/>
                    </a:prstGeom>
                  </pic:spPr>
                </pic:pic>
              </a:graphicData>
            </a:graphic>
          </wp:inline>
        </w:drawing>
      </w:r>
    </w:p>
    <w:p w:rsidR="00AB36BF" w:rsidRPr="00AB36BF" w:rsidRDefault="00283E89" w:rsidP="00AB36BF">
      <w:pPr>
        <w:spacing w:line="500" w:lineRule="atLeast"/>
        <w:jc w:val="center"/>
        <w:rPr>
          <w:sz w:val="24"/>
          <w:szCs w:val="24"/>
        </w:rPr>
      </w:pPr>
      <w:r>
        <w:rPr>
          <w:rFonts w:hint="eastAsia"/>
          <w:sz w:val="24"/>
          <w:szCs w:val="24"/>
        </w:rPr>
        <w:t>图</w:t>
      </w:r>
      <w:r>
        <w:rPr>
          <w:rFonts w:hint="eastAsia"/>
          <w:sz w:val="24"/>
          <w:szCs w:val="24"/>
        </w:rPr>
        <w:t xml:space="preserve">1 </w:t>
      </w:r>
      <w:r w:rsidR="00AB36BF" w:rsidRPr="00AB36BF">
        <w:rPr>
          <w:rFonts w:hint="eastAsia"/>
          <w:sz w:val="24"/>
          <w:szCs w:val="24"/>
        </w:rPr>
        <w:t>参会代表合影</w:t>
      </w:r>
    </w:p>
    <w:p w:rsidR="00AB36BF" w:rsidRDefault="00AB36BF" w:rsidP="00AB36BF">
      <w:pPr>
        <w:spacing w:line="500" w:lineRule="atLeast"/>
      </w:pPr>
      <w:r>
        <w:rPr>
          <w:rFonts w:hint="eastAsia"/>
          <w:noProof/>
        </w:rPr>
        <w:drawing>
          <wp:inline distT="0" distB="0" distL="0" distR="0" wp14:anchorId="7E202159" wp14:editId="31AC5555">
            <wp:extent cx="4951828" cy="3299231"/>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16 中国代表合影 1.jpg"/>
                    <pic:cNvPicPr/>
                  </pic:nvPicPr>
                  <pic:blipFill>
                    <a:blip r:embed="rId15">
                      <a:extLst>
                        <a:ext uri="{28A0092B-C50C-407E-A947-70E740481C1C}">
                          <a14:useLocalDpi xmlns:a14="http://schemas.microsoft.com/office/drawing/2010/main" val="0"/>
                        </a:ext>
                      </a:extLst>
                    </a:blip>
                    <a:stretch>
                      <a:fillRect/>
                    </a:stretch>
                  </pic:blipFill>
                  <pic:spPr>
                    <a:xfrm>
                      <a:off x="0" y="0"/>
                      <a:ext cx="4950819" cy="3298559"/>
                    </a:xfrm>
                    <a:prstGeom prst="rect">
                      <a:avLst/>
                    </a:prstGeom>
                  </pic:spPr>
                </pic:pic>
              </a:graphicData>
            </a:graphic>
          </wp:inline>
        </w:drawing>
      </w:r>
    </w:p>
    <w:p w:rsidR="00AB36BF" w:rsidRDefault="00283E89" w:rsidP="00AB36BF">
      <w:pPr>
        <w:spacing w:line="500" w:lineRule="atLeast"/>
        <w:jc w:val="center"/>
        <w:rPr>
          <w:sz w:val="24"/>
          <w:szCs w:val="24"/>
        </w:rPr>
      </w:pPr>
      <w:r>
        <w:rPr>
          <w:rFonts w:hint="eastAsia"/>
          <w:sz w:val="24"/>
          <w:szCs w:val="24"/>
        </w:rPr>
        <w:t>图</w:t>
      </w:r>
      <w:r>
        <w:rPr>
          <w:rFonts w:hint="eastAsia"/>
          <w:sz w:val="24"/>
          <w:szCs w:val="24"/>
        </w:rPr>
        <w:t xml:space="preserve">2 </w:t>
      </w:r>
      <w:r w:rsidR="00AB36BF">
        <w:rPr>
          <w:rFonts w:hint="eastAsia"/>
          <w:sz w:val="24"/>
          <w:szCs w:val="24"/>
        </w:rPr>
        <w:t>中国</w:t>
      </w:r>
      <w:r w:rsidR="00AB36BF" w:rsidRPr="00AB36BF">
        <w:rPr>
          <w:rFonts w:hint="eastAsia"/>
          <w:sz w:val="24"/>
          <w:szCs w:val="24"/>
        </w:rPr>
        <w:t>参会</w:t>
      </w:r>
      <w:r w:rsidR="00AB36BF">
        <w:rPr>
          <w:rFonts w:hint="eastAsia"/>
          <w:sz w:val="24"/>
          <w:szCs w:val="24"/>
        </w:rPr>
        <w:t>部分</w:t>
      </w:r>
      <w:r w:rsidR="00AB36BF" w:rsidRPr="00AB36BF">
        <w:rPr>
          <w:rFonts w:hint="eastAsia"/>
          <w:sz w:val="24"/>
          <w:szCs w:val="24"/>
        </w:rPr>
        <w:t>代表合影</w:t>
      </w:r>
    </w:p>
    <w:p w:rsidR="004A7EF3" w:rsidRPr="00AB36BF" w:rsidRDefault="004A7EF3" w:rsidP="00AB36BF">
      <w:pPr>
        <w:spacing w:line="500" w:lineRule="atLeast"/>
        <w:jc w:val="center"/>
        <w:rPr>
          <w:sz w:val="24"/>
          <w:szCs w:val="24"/>
        </w:rPr>
      </w:pPr>
    </w:p>
    <w:p w:rsidR="00AB36BF" w:rsidRDefault="00AB36BF" w:rsidP="00AB36BF">
      <w:pPr>
        <w:spacing w:line="500" w:lineRule="atLeast"/>
      </w:pPr>
      <w:r>
        <w:rPr>
          <w:rFonts w:hint="eastAsia"/>
          <w:noProof/>
        </w:rPr>
        <w:drawing>
          <wp:inline distT="0" distB="0" distL="0" distR="0" wp14:anchorId="3B527D6A" wp14:editId="66A215AF">
            <wp:extent cx="5274310" cy="351409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16 我校代表合影 1.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rsidR="00AB36BF" w:rsidRPr="00AB36BF" w:rsidRDefault="00283E89" w:rsidP="00AB36BF">
      <w:pPr>
        <w:spacing w:line="500" w:lineRule="atLeast"/>
        <w:jc w:val="center"/>
        <w:rPr>
          <w:sz w:val="24"/>
          <w:szCs w:val="24"/>
        </w:rPr>
      </w:pPr>
      <w:r>
        <w:rPr>
          <w:rFonts w:hint="eastAsia"/>
          <w:sz w:val="24"/>
          <w:szCs w:val="24"/>
        </w:rPr>
        <w:t>图</w:t>
      </w:r>
      <w:r>
        <w:rPr>
          <w:rFonts w:hint="eastAsia"/>
          <w:sz w:val="24"/>
          <w:szCs w:val="24"/>
        </w:rPr>
        <w:t xml:space="preserve">3 </w:t>
      </w:r>
      <w:r w:rsidR="00AB36BF" w:rsidRPr="00AB36BF">
        <w:rPr>
          <w:rFonts w:hint="eastAsia"/>
          <w:sz w:val="24"/>
          <w:szCs w:val="24"/>
        </w:rPr>
        <w:t>吉林大学参会代表合影</w:t>
      </w:r>
    </w:p>
    <w:p w:rsidR="00AB36BF" w:rsidRDefault="00AB36BF">
      <w:pPr>
        <w:spacing w:line="500" w:lineRule="atLeast"/>
        <w:ind w:firstLineChars="200" w:firstLine="420"/>
      </w:pPr>
    </w:p>
    <w:p w:rsidR="00114ABC" w:rsidRDefault="00A6468D">
      <w:pPr>
        <w:spacing w:line="500" w:lineRule="atLeast"/>
        <w:jc w:val="center"/>
      </w:pPr>
      <w:r>
        <w:rPr>
          <w:noProof/>
        </w:rPr>
        <w:drawing>
          <wp:inline distT="0" distB="0" distL="0" distR="0" wp14:anchorId="7326D408" wp14:editId="33A1219B">
            <wp:extent cx="4670097" cy="3502855"/>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2963" cy="3497504"/>
                    </a:xfrm>
                    <a:prstGeom prst="rect">
                      <a:avLst/>
                    </a:prstGeom>
                  </pic:spPr>
                </pic:pic>
              </a:graphicData>
            </a:graphic>
          </wp:inline>
        </w:drawing>
      </w:r>
    </w:p>
    <w:p w:rsidR="00114ABC" w:rsidRDefault="00283E89">
      <w:pPr>
        <w:spacing w:line="500" w:lineRule="atLeast"/>
        <w:jc w:val="center"/>
      </w:pPr>
      <w:r>
        <w:rPr>
          <w:rFonts w:hint="eastAsia"/>
        </w:rPr>
        <w:t>图</w:t>
      </w:r>
      <w:r>
        <w:rPr>
          <w:rFonts w:hint="eastAsia"/>
        </w:rPr>
        <w:t xml:space="preserve">4 </w:t>
      </w:r>
      <w:r w:rsidR="00A6468D">
        <w:rPr>
          <w:rFonts w:hint="eastAsia"/>
        </w:rPr>
        <w:t>参会</w:t>
      </w:r>
      <w:r w:rsidR="00AB36BF">
        <w:rPr>
          <w:rFonts w:hint="eastAsia"/>
        </w:rPr>
        <w:t>代表：左起</w:t>
      </w:r>
      <w:r w:rsidR="00A6468D">
        <w:rPr>
          <w:rFonts w:hint="eastAsia"/>
        </w:rPr>
        <w:t>肖长来教授、中科院庞忠和研究员、梁秀娟教授</w:t>
      </w:r>
    </w:p>
    <w:p w:rsidR="004A7EF3" w:rsidRDefault="004A7EF3">
      <w:pPr>
        <w:spacing w:line="500" w:lineRule="atLeast"/>
        <w:jc w:val="center"/>
      </w:pPr>
    </w:p>
    <w:p w:rsidR="00114ABC" w:rsidRDefault="00A6468D">
      <w:pPr>
        <w:pStyle w:val="2"/>
        <w:spacing w:line="500" w:lineRule="atLeast"/>
        <w:ind w:firstLineChars="200" w:firstLine="643"/>
        <w:rPr>
          <w:color w:val="0000CC"/>
        </w:rPr>
      </w:pPr>
      <w:bookmarkStart w:id="9" w:name="_Toc468611388"/>
      <w:r>
        <w:rPr>
          <w:rFonts w:hint="eastAsia"/>
          <w:color w:val="0000CC"/>
        </w:rPr>
        <w:lastRenderedPageBreak/>
        <w:t>2.</w:t>
      </w:r>
      <w:r>
        <w:rPr>
          <w:rFonts w:hint="eastAsia"/>
          <w:color w:val="0000CC"/>
        </w:rPr>
        <w:t>会议组织委员会（</w:t>
      </w:r>
      <w:r>
        <w:rPr>
          <w:color w:val="0000CC"/>
        </w:rPr>
        <w:t>Organising Committee</w:t>
      </w:r>
      <w:r>
        <w:rPr>
          <w:rFonts w:hint="eastAsia"/>
          <w:color w:val="0000CC"/>
        </w:rPr>
        <w:t>）</w:t>
      </w:r>
      <w:bookmarkEnd w:id="9"/>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José Manuel Marques</w:t>
      </w:r>
      <w:r>
        <w:rPr>
          <w:rStyle w:val="apple-converted-space"/>
          <w:rFonts w:ascii="Arial" w:hAnsi="Arial" w:cs="Arial"/>
          <w:b/>
          <w:bCs/>
          <w:color w:val="000000"/>
          <w:sz w:val="20"/>
          <w:szCs w:val="20"/>
        </w:rPr>
        <w:t> </w:t>
      </w:r>
      <w:r>
        <w:rPr>
          <w:rFonts w:ascii="Arial" w:hAnsi="Arial" w:cs="Arial"/>
          <w:i/>
          <w:iCs/>
          <w:color w:val="000000"/>
          <w:sz w:val="20"/>
          <w:szCs w:val="20"/>
        </w:rPr>
        <w:t xml:space="preserve">– </w:t>
      </w:r>
      <w:r>
        <w:rPr>
          <w:rFonts w:ascii="Arial" w:hAnsi="Arial" w:cs="Arial" w:hint="eastAsia"/>
          <w:i/>
          <w:iCs/>
          <w:color w:val="000000"/>
          <w:sz w:val="20"/>
          <w:szCs w:val="20"/>
        </w:rPr>
        <w:t>会议主席（</w:t>
      </w:r>
      <w:r>
        <w:rPr>
          <w:rFonts w:ascii="Arial" w:hAnsi="Arial" w:cs="Arial"/>
          <w:i/>
          <w:iCs/>
          <w:color w:val="000000"/>
          <w:sz w:val="20"/>
          <w:szCs w:val="20"/>
        </w:rPr>
        <w:t>Chair of WRI-15</w:t>
      </w:r>
      <w:r>
        <w:rPr>
          <w:rFonts w:ascii="Arial" w:hAnsi="Arial" w:cs="Arial" w:hint="eastAsia"/>
          <w:i/>
          <w:iCs/>
          <w:color w:val="000000"/>
          <w:sz w:val="20"/>
          <w:szCs w:val="20"/>
        </w:rPr>
        <w:t>）</w:t>
      </w:r>
      <w:r>
        <w:rPr>
          <w:rFonts w:ascii="Arial" w:hAnsi="Arial" w:cs="Arial"/>
          <w:i/>
          <w:iCs/>
          <w:color w:val="000000"/>
          <w:sz w:val="20"/>
          <w:szCs w:val="20"/>
        </w:rPr>
        <w:t xml:space="preserve">, </w:t>
      </w:r>
      <w:r>
        <w:rPr>
          <w:rFonts w:ascii="Arial" w:hAnsi="Arial" w:cs="Arial" w:hint="eastAsia"/>
          <w:i/>
          <w:iCs/>
          <w:color w:val="000000"/>
          <w:sz w:val="20"/>
          <w:szCs w:val="20"/>
        </w:rPr>
        <w:t>葡萄牙里斯本大学（</w:t>
      </w:r>
      <w:r>
        <w:rPr>
          <w:rFonts w:ascii="Arial" w:hAnsi="Arial" w:cs="Arial"/>
          <w:i/>
          <w:iCs/>
          <w:color w:val="000000"/>
          <w:sz w:val="20"/>
          <w:szCs w:val="20"/>
        </w:rPr>
        <w:t>Instituto Superior Técnico, University of Lisbon</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Alcino Sousa Oliveira</w:t>
      </w:r>
      <w:r>
        <w:rPr>
          <w:rStyle w:val="apple-converted-space"/>
          <w:rFonts w:ascii="Arial" w:hAnsi="Arial" w:cs="Arial"/>
          <w:b/>
          <w:bCs/>
          <w:color w:val="000000"/>
          <w:sz w:val="20"/>
          <w:szCs w:val="20"/>
        </w:rPr>
        <w:t> </w:t>
      </w:r>
      <w:r>
        <w:rPr>
          <w:rFonts w:ascii="Arial" w:hAnsi="Arial" w:cs="Arial"/>
          <w:i/>
          <w:iCs/>
          <w:color w:val="000000"/>
          <w:sz w:val="20"/>
          <w:szCs w:val="20"/>
        </w:rPr>
        <w:t>-</w:t>
      </w:r>
      <w:r>
        <w:rPr>
          <w:rFonts w:ascii="Arial" w:hAnsi="Arial" w:cs="Arial" w:hint="eastAsia"/>
          <w:i/>
          <w:iCs/>
          <w:color w:val="000000"/>
          <w:sz w:val="20"/>
          <w:szCs w:val="20"/>
        </w:rPr>
        <w:t>后山上杜罗大学（</w:t>
      </w:r>
      <w:bookmarkStart w:id="10" w:name="OLE_LINK12"/>
      <w:r>
        <w:rPr>
          <w:rFonts w:ascii="Arial" w:hAnsi="Arial" w:cs="Arial"/>
          <w:i/>
          <w:iCs/>
          <w:color w:val="000000"/>
          <w:sz w:val="20"/>
          <w:szCs w:val="20"/>
        </w:rPr>
        <w:t>University of Trás-os-Montes e Alto Douro</w:t>
      </w:r>
      <w:bookmarkEnd w:id="10"/>
      <w:r>
        <w:rPr>
          <w:rFonts w:ascii="Arial" w:hAnsi="Arial" w:cs="Arial" w:hint="eastAsia"/>
          <w:i/>
          <w:iCs/>
          <w:color w:val="000000"/>
          <w:sz w:val="20"/>
          <w:szCs w:val="20"/>
        </w:rPr>
        <w:t>）</w:t>
      </w:r>
      <w:bookmarkStart w:id="11" w:name="OLE_LINK8"/>
      <w:bookmarkStart w:id="12" w:name="OLE_LINK9"/>
    </w:p>
    <w:bookmarkEnd w:id="11"/>
    <w:bookmarkEnd w:id="12"/>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Amélia Dionísio</w:t>
      </w:r>
      <w:r>
        <w:rPr>
          <w:rStyle w:val="apple-converted-space"/>
          <w:rFonts w:ascii="Arial" w:hAnsi="Arial" w:cs="Arial"/>
          <w:b/>
          <w:bCs/>
          <w:color w:val="000000"/>
          <w:sz w:val="20"/>
          <w:szCs w:val="20"/>
        </w:rPr>
        <w:t> </w:t>
      </w:r>
      <w:r>
        <w:rPr>
          <w:rFonts w:ascii="Arial" w:hAnsi="Arial" w:cs="Arial"/>
          <w:i/>
          <w:iCs/>
          <w:color w:val="000000"/>
          <w:sz w:val="20"/>
          <w:szCs w:val="20"/>
        </w:rPr>
        <w:t xml:space="preserve">– </w:t>
      </w:r>
      <w:r>
        <w:rPr>
          <w:rFonts w:ascii="Arial" w:hAnsi="Arial" w:cs="Arial" w:hint="eastAsia"/>
          <w:i/>
          <w:iCs/>
          <w:color w:val="000000"/>
          <w:sz w:val="20"/>
          <w:szCs w:val="20"/>
        </w:rPr>
        <w:t>里斯本大学（</w:t>
      </w:r>
      <w:r>
        <w:rPr>
          <w:rFonts w:ascii="Arial" w:hAnsi="Arial" w:cs="Arial"/>
          <w:i/>
          <w:iCs/>
          <w:color w:val="000000"/>
          <w:sz w:val="20"/>
          <w:szCs w:val="20"/>
        </w:rPr>
        <w:t>Instituto Superior Técnico, University of Lisbon</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António Alberto Chambel Gonçalves Pedro</w:t>
      </w:r>
      <w:r>
        <w:rPr>
          <w:rStyle w:val="apple-converted-space"/>
          <w:rFonts w:ascii="Arial" w:hAnsi="Arial" w:cs="Arial"/>
          <w:i/>
          <w:iCs/>
          <w:color w:val="000000"/>
          <w:sz w:val="20"/>
          <w:szCs w:val="20"/>
        </w:rPr>
        <w:t> </w:t>
      </w:r>
      <w:r>
        <w:rPr>
          <w:rFonts w:ascii="Arial" w:hAnsi="Arial" w:cs="Arial"/>
          <w:i/>
          <w:iCs/>
          <w:color w:val="000000"/>
          <w:sz w:val="20"/>
          <w:szCs w:val="20"/>
        </w:rPr>
        <w:t xml:space="preserve">– </w:t>
      </w:r>
      <w:r>
        <w:rPr>
          <w:rFonts w:ascii="Arial" w:hAnsi="Arial" w:cs="Arial" w:hint="eastAsia"/>
          <w:i/>
          <w:iCs/>
          <w:color w:val="000000"/>
          <w:sz w:val="20"/>
          <w:szCs w:val="20"/>
        </w:rPr>
        <w:t>埃武拉大学（</w:t>
      </w:r>
      <w:r>
        <w:rPr>
          <w:rFonts w:ascii="Arial" w:hAnsi="Arial" w:cs="Arial"/>
          <w:i/>
          <w:iCs/>
          <w:color w:val="000000"/>
          <w:sz w:val="20"/>
          <w:szCs w:val="20"/>
        </w:rPr>
        <w:t>University of Évora</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Carlos A. M. Figueiredo</w:t>
      </w:r>
      <w:r>
        <w:rPr>
          <w:rStyle w:val="apple-converted-space"/>
          <w:rFonts w:ascii="Arial" w:hAnsi="Arial" w:cs="Arial"/>
          <w:b/>
          <w:bCs/>
          <w:color w:val="000000"/>
          <w:sz w:val="20"/>
          <w:szCs w:val="20"/>
        </w:rPr>
        <w:t> </w:t>
      </w:r>
      <w:r>
        <w:rPr>
          <w:rFonts w:ascii="Arial" w:hAnsi="Arial" w:cs="Arial"/>
          <w:i/>
          <w:iCs/>
          <w:color w:val="000000"/>
          <w:sz w:val="20"/>
          <w:szCs w:val="20"/>
        </w:rPr>
        <w:t xml:space="preserve">– </w:t>
      </w:r>
      <w:r>
        <w:rPr>
          <w:rFonts w:ascii="Arial" w:hAnsi="Arial" w:cs="Arial" w:hint="eastAsia"/>
          <w:i/>
          <w:iCs/>
          <w:color w:val="000000"/>
          <w:sz w:val="20"/>
          <w:szCs w:val="20"/>
        </w:rPr>
        <w:t>里斯本大学（</w:t>
      </w:r>
      <w:r>
        <w:rPr>
          <w:rFonts w:ascii="Arial" w:hAnsi="Arial" w:cs="Arial"/>
          <w:i/>
          <w:iCs/>
          <w:color w:val="000000"/>
          <w:sz w:val="20"/>
          <w:szCs w:val="20"/>
        </w:rPr>
        <w:t>Instituto Superior Técnico, University of Lisbon</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Eduardo Anselmo Ferreira da Silva</w:t>
      </w:r>
      <w:r>
        <w:rPr>
          <w:rStyle w:val="apple-converted-space"/>
          <w:rFonts w:ascii="Arial" w:hAnsi="Arial" w:cs="Arial"/>
          <w:b/>
          <w:bCs/>
          <w:color w:val="000000"/>
          <w:sz w:val="20"/>
          <w:szCs w:val="20"/>
        </w:rPr>
        <w:t> </w:t>
      </w:r>
      <w:r>
        <w:rPr>
          <w:rFonts w:ascii="Arial" w:hAnsi="Arial" w:cs="Arial"/>
          <w:i/>
          <w:iCs/>
          <w:color w:val="000000"/>
          <w:sz w:val="20"/>
          <w:szCs w:val="20"/>
        </w:rPr>
        <w:t>-</w:t>
      </w:r>
      <w:r>
        <w:rPr>
          <w:rFonts w:ascii="Arial" w:hAnsi="Arial" w:cs="Arial" w:hint="eastAsia"/>
          <w:i/>
          <w:iCs/>
          <w:color w:val="000000"/>
          <w:sz w:val="20"/>
          <w:szCs w:val="20"/>
        </w:rPr>
        <w:t>阿威罗大学</w:t>
      </w:r>
      <w:bookmarkStart w:id="13" w:name="OLE_LINK10"/>
      <w:bookmarkStart w:id="14" w:name="OLE_LINK11"/>
      <w:r>
        <w:rPr>
          <w:rFonts w:ascii="Arial" w:hAnsi="Arial" w:cs="Arial" w:hint="eastAsia"/>
          <w:i/>
          <w:iCs/>
          <w:color w:val="000000"/>
          <w:sz w:val="20"/>
          <w:szCs w:val="20"/>
        </w:rPr>
        <w:t>（</w:t>
      </w:r>
      <w:r>
        <w:rPr>
          <w:rFonts w:ascii="Arial" w:hAnsi="Arial" w:cs="Arial"/>
          <w:i/>
          <w:iCs/>
          <w:color w:val="000000"/>
          <w:sz w:val="20"/>
          <w:szCs w:val="20"/>
        </w:rPr>
        <w:t>University of Aveiro</w:t>
      </w:r>
      <w:r>
        <w:rPr>
          <w:rFonts w:ascii="Arial" w:hAnsi="Arial" w:cs="Arial" w:hint="eastAsia"/>
          <w:i/>
          <w:iCs/>
          <w:color w:val="000000"/>
          <w:sz w:val="20"/>
          <w:szCs w:val="20"/>
        </w:rPr>
        <w:t>）</w:t>
      </w:r>
    </w:p>
    <w:bookmarkEnd w:id="13"/>
    <w:bookmarkEnd w:id="14"/>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João Carlos Nunes</w:t>
      </w:r>
      <w:r>
        <w:rPr>
          <w:rStyle w:val="apple-converted-space"/>
          <w:rFonts w:ascii="Arial" w:hAnsi="Arial" w:cs="Arial"/>
          <w:b/>
          <w:bCs/>
          <w:color w:val="000000"/>
          <w:sz w:val="20"/>
          <w:szCs w:val="20"/>
        </w:rPr>
        <w:t> </w:t>
      </w:r>
      <w:r>
        <w:rPr>
          <w:rFonts w:ascii="Arial" w:hAnsi="Arial" w:cs="Arial"/>
          <w:i/>
          <w:iCs/>
          <w:color w:val="000000"/>
          <w:sz w:val="20"/>
          <w:szCs w:val="20"/>
        </w:rPr>
        <w:t xml:space="preserve">– </w:t>
      </w:r>
      <w:r>
        <w:rPr>
          <w:rFonts w:ascii="Arial" w:hAnsi="Arial" w:cs="Arial" w:hint="eastAsia"/>
          <w:i/>
          <w:iCs/>
          <w:color w:val="000000"/>
          <w:sz w:val="20"/>
          <w:szCs w:val="20"/>
        </w:rPr>
        <w:t>亚速尔大学（</w:t>
      </w:r>
      <w:r>
        <w:rPr>
          <w:rFonts w:ascii="Arial" w:hAnsi="Arial" w:cs="Arial"/>
          <w:i/>
          <w:iCs/>
          <w:color w:val="000000"/>
          <w:sz w:val="20"/>
          <w:szCs w:val="20"/>
        </w:rPr>
        <w:t>University of Azores</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Jorge Espinha Marques</w:t>
      </w:r>
      <w:r>
        <w:rPr>
          <w:rStyle w:val="apple-converted-space"/>
          <w:rFonts w:ascii="Arial" w:hAnsi="Arial" w:cs="Arial"/>
          <w:b/>
          <w:bCs/>
          <w:color w:val="000000"/>
          <w:sz w:val="20"/>
          <w:szCs w:val="20"/>
        </w:rPr>
        <w:t> </w:t>
      </w:r>
      <w:r>
        <w:rPr>
          <w:rFonts w:ascii="Arial" w:hAnsi="Arial" w:cs="Arial"/>
          <w:i/>
          <w:iCs/>
          <w:color w:val="000000"/>
          <w:sz w:val="20"/>
          <w:szCs w:val="20"/>
        </w:rPr>
        <w:t xml:space="preserve">– </w:t>
      </w:r>
      <w:r>
        <w:rPr>
          <w:rFonts w:ascii="Arial" w:hAnsi="Arial" w:cs="Arial" w:hint="eastAsia"/>
          <w:i/>
          <w:iCs/>
          <w:color w:val="000000"/>
          <w:sz w:val="20"/>
          <w:szCs w:val="20"/>
        </w:rPr>
        <w:t>波尔图大学（</w:t>
      </w:r>
      <w:r>
        <w:rPr>
          <w:rFonts w:ascii="Arial" w:hAnsi="Arial" w:cs="Arial"/>
          <w:i/>
          <w:iCs/>
          <w:color w:val="000000"/>
          <w:sz w:val="20"/>
          <w:szCs w:val="20"/>
        </w:rPr>
        <w:t>University of Porto</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Jorge Miguel Miranda</w:t>
      </w:r>
      <w:r>
        <w:rPr>
          <w:rStyle w:val="apple-converted-space"/>
          <w:rFonts w:ascii="Arial" w:hAnsi="Arial" w:cs="Arial"/>
          <w:b/>
          <w:bCs/>
          <w:color w:val="000000"/>
          <w:sz w:val="20"/>
          <w:szCs w:val="20"/>
        </w:rPr>
        <w:t> </w:t>
      </w:r>
      <w:r>
        <w:rPr>
          <w:rFonts w:ascii="Arial" w:hAnsi="Arial" w:cs="Arial"/>
          <w:i/>
          <w:iCs/>
          <w:color w:val="000000"/>
          <w:sz w:val="20"/>
          <w:szCs w:val="20"/>
        </w:rPr>
        <w:t>-</w:t>
      </w:r>
      <w:r>
        <w:rPr>
          <w:rFonts w:ascii="Arial" w:hAnsi="Arial" w:cs="Arial" w:hint="eastAsia"/>
          <w:i/>
          <w:iCs/>
          <w:color w:val="000000"/>
          <w:sz w:val="20"/>
          <w:szCs w:val="20"/>
        </w:rPr>
        <w:t>里斯本大学（</w:t>
      </w:r>
      <w:r>
        <w:rPr>
          <w:rFonts w:ascii="Arial" w:hAnsi="Arial" w:cs="Arial"/>
          <w:i/>
          <w:iCs/>
          <w:color w:val="000000"/>
          <w:sz w:val="20"/>
          <w:szCs w:val="20"/>
        </w:rPr>
        <w:t>University of Lisbon</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José Manuel Azevedo</w:t>
      </w:r>
      <w:r>
        <w:rPr>
          <w:rStyle w:val="apple-converted-space"/>
          <w:rFonts w:ascii="Arial" w:hAnsi="Arial" w:cs="Arial"/>
          <w:i/>
          <w:iCs/>
          <w:color w:val="000000"/>
          <w:sz w:val="20"/>
          <w:szCs w:val="20"/>
        </w:rPr>
        <w:t> </w:t>
      </w:r>
      <w:r>
        <w:rPr>
          <w:rFonts w:ascii="Arial" w:hAnsi="Arial" w:cs="Arial"/>
          <w:i/>
          <w:iCs/>
          <w:color w:val="000000"/>
          <w:sz w:val="20"/>
          <w:szCs w:val="20"/>
        </w:rPr>
        <w:t>–</w:t>
      </w:r>
      <w:r>
        <w:rPr>
          <w:rFonts w:ascii="Arial" w:hAnsi="Arial" w:cs="Arial" w:hint="eastAsia"/>
          <w:i/>
          <w:iCs/>
          <w:color w:val="000000"/>
          <w:sz w:val="20"/>
          <w:szCs w:val="20"/>
        </w:rPr>
        <w:t>科英布拉大学（</w:t>
      </w:r>
      <w:r>
        <w:rPr>
          <w:rFonts w:ascii="Arial" w:hAnsi="Arial" w:cs="Arial"/>
          <w:i/>
          <w:iCs/>
          <w:color w:val="000000"/>
          <w:sz w:val="20"/>
          <w:szCs w:val="20"/>
        </w:rPr>
        <w:t>University of Coimbra</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José Mirão</w:t>
      </w:r>
      <w:r>
        <w:rPr>
          <w:rStyle w:val="apple-converted-space"/>
          <w:rFonts w:ascii="Arial" w:hAnsi="Arial" w:cs="Arial"/>
          <w:b/>
          <w:bCs/>
          <w:color w:val="000000"/>
          <w:sz w:val="20"/>
          <w:szCs w:val="20"/>
        </w:rPr>
        <w:t> </w:t>
      </w:r>
      <w:r>
        <w:rPr>
          <w:rFonts w:ascii="Arial" w:hAnsi="Arial" w:cs="Arial"/>
          <w:i/>
          <w:iCs/>
          <w:color w:val="000000"/>
          <w:sz w:val="20"/>
          <w:szCs w:val="20"/>
        </w:rPr>
        <w:t xml:space="preserve">– </w:t>
      </w:r>
      <w:r>
        <w:rPr>
          <w:rFonts w:ascii="Arial" w:hAnsi="Arial" w:cs="Arial" w:hint="eastAsia"/>
          <w:i/>
          <w:iCs/>
          <w:color w:val="000000"/>
          <w:sz w:val="20"/>
          <w:szCs w:val="20"/>
        </w:rPr>
        <w:t>埃武拉大学（</w:t>
      </w:r>
      <w:r>
        <w:rPr>
          <w:rFonts w:ascii="Arial" w:hAnsi="Arial" w:cs="Arial"/>
          <w:i/>
          <w:iCs/>
          <w:color w:val="000000"/>
          <w:sz w:val="20"/>
          <w:szCs w:val="20"/>
        </w:rPr>
        <w:t>Centro Hércules, University of Évora</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José Paulo Patrício Geraldes Monteiro</w:t>
      </w:r>
      <w:r>
        <w:rPr>
          <w:rStyle w:val="apple-converted-space"/>
          <w:rFonts w:ascii="Arial" w:hAnsi="Arial" w:cs="Arial"/>
          <w:b/>
          <w:bCs/>
          <w:color w:val="000000"/>
          <w:sz w:val="20"/>
          <w:szCs w:val="20"/>
        </w:rPr>
        <w:t> </w:t>
      </w:r>
      <w:r>
        <w:rPr>
          <w:rFonts w:ascii="Arial" w:hAnsi="Arial" w:cs="Arial"/>
          <w:i/>
          <w:iCs/>
          <w:color w:val="000000"/>
          <w:sz w:val="20"/>
          <w:szCs w:val="20"/>
        </w:rPr>
        <w:t>-</w:t>
      </w:r>
      <w:r>
        <w:rPr>
          <w:rFonts w:ascii="Arial" w:hAnsi="Arial" w:cs="Arial" w:hint="eastAsia"/>
          <w:i/>
          <w:iCs/>
          <w:color w:val="000000"/>
          <w:sz w:val="20"/>
          <w:szCs w:val="20"/>
        </w:rPr>
        <w:t>阿尔加夫大学（</w:t>
      </w:r>
      <w:r>
        <w:rPr>
          <w:rFonts w:ascii="Arial" w:hAnsi="Arial" w:cs="Arial"/>
          <w:i/>
          <w:iCs/>
          <w:color w:val="000000"/>
          <w:sz w:val="20"/>
          <w:szCs w:val="20"/>
        </w:rPr>
        <w:t>University of Algarve</w:t>
      </w:r>
      <w:r>
        <w:rPr>
          <w:rFonts w:ascii="Arial" w:hAnsi="Arial" w:cs="Arial" w:hint="eastAsia"/>
          <w:i/>
          <w:iCs/>
          <w:color w:val="000000"/>
          <w:sz w:val="20"/>
          <w:szCs w:val="20"/>
        </w:rPr>
        <w:t>）</w:t>
      </w:r>
      <w:r>
        <w:rPr>
          <w:rFonts w:ascii="Arial" w:hAnsi="Arial" w:cs="Arial"/>
          <w:i/>
          <w:iCs/>
          <w:color w:val="000000"/>
          <w:sz w:val="20"/>
          <w:szCs w:val="20"/>
        </w:rPr>
        <w:t xml:space="preserve"> </w:t>
      </w:r>
    </w:p>
    <w:p w:rsidR="00114ABC" w:rsidRDefault="00A6468D" w:rsidP="00283E89">
      <w:pPr>
        <w:pStyle w:val="10"/>
        <w:numPr>
          <w:ilvl w:val="0"/>
          <w:numId w:val="1"/>
        </w:numPr>
        <w:spacing w:line="500" w:lineRule="atLeast"/>
        <w:ind w:left="341" w:hangingChars="170" w:hanging="341"/>
        <w:rPr>
          <w:rFonts w:ascii="Arial" w:hAnsi="Arial" w:cs="Arial"/>
          <w:i/>
          <w:iCs/>
          <w:color w:val="000000"/>
          <w:sz w:val="20"/>
          <w:szCs w:val="20"/>
        </w:rPr>
      </w:pPr>
      <w:r>
        <w:rPr>
          <w:rFonts w:ascii="Arial" w:hAnsi="Arial" w:cs="Arial"/>
          <w:b/>
          <w:bCs/>
          <w:color w:val="000000"/>
          <w:sz w:val="20"/>
          <w:szCs w:val="20"/>
        </w:rPr>
        <w:t>Manuel Francisco Costa Pereira</w:t>
      </w:r>
      <w:r>
        <w:rPr>
          <w:rStyle w:val="apple-converted-space"/>
          <w:rFonts w:ascii="Arial" w:hAnsi="Arial" w:cs="Arial"/>
          <w:b/>
          <w:bCs/>
          <w:color w:val="000000"/>
          <w:sz w:val="20"/>
          <w:szCs w:val="20"/>
        </w:rPr>
        <w:t> </w:t>
      </w:r>
      <w:r>
        <w:rPr>
          <w:rFonts w:ascii="Arial" w:hAnsi="Arial" w:cs="Arial"/>
          <w:i/>
          <w:iCs/>
          <w:color w:val="000000"/>
          <w:sz w:val="20"/>
          <w:szCs w:val="20"/>
        </w:rPr>
        <w:t>–</w:t>
      </w:r>
      <w:r>
        <w:rPr>
          <w:rFonts w:ascii="Arial" w:hAnsi="Arial" w:cs="Arial" w:hint="eastAsia"/>
          <w:i/>
          <w:iCs/>
          <w:color w:val="000000"/>
          <w:sz w:val="20"/>
          <w:szCs w:val="20"/>
        </w:rPr>
        <w:t>里斯本大学（</w:t>
      </w:r>
      <w:r>
        <w:rPr>
          <w:rFonts w:ascii="Arial" w:hAnsi="Arial" w:cs="Arial"/>
          <w:i/>
          <w:iCs/>
          <w:color w:val="000000"/>
          <w:sz w:val="20"/>
          <w:szCs w:val="20"/>
        </w:rPr>
        <w:t>Instituto Superior Técnico, University of Lisbon</w:t>
      </w:r>
      <w:r>
        <w:rPr>
          <w:rFonts w:ascii="Arial" w:hAnsi="Arial" w:cs="Arial" w:hint="eastAsia"/>
          <w:i/>
          <w:iCs/>
          <w:color w:val="000000"/>
          <w:sz w:val="20"/>
          <w:szCs w:val="20"/>
        </w:rPr>
        <w:t>）</w:t>
      </w:r>
    </w:p>
    <w:p w:rsidR="00114ABC"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Paula Maria Mimo Carreira</w:t>
      </w:r>
      <w:r>
        <w:rPr>
          <w:rStyle w:val="apple-converted-space"/>
          <w:rFonts w:ascii="Arial" w:hAnsi="Arial" w:cs="Arial"/>
          <w:i/>
          <w:iCs/>
          <w:color w:val="000000"/>
          <w:sz w:val="20"/>
          <w:szCs w:val="20"/>
        </w:rPr>
        <w:t> </w:t>
      </w:r>
      <w:r>
        <w:rPr>
          <w:rFonts w:ascii="Arial" w:hAnsi="Arial" w:cs="Arial"/>
          <w:i/>
          <w:iCs/>
          <w:color w:val="000000"/>
          <w:sz w:val="20"/>
          <w:szCs w:val="20"/>
        </w:rPr>
        <w:t>-</w:t>
      </w:r>
      <w:r>
        <w:rPr>
          <w:rFonts w:ascii="Arial" w:hAnsi="Arial" w:cs="Arial" w:hint="eastAsia"/>
          <w:i/>
          <w:iCs/>
          <w:color w:val="000000"/>
          <w:sz w:val="20"/>
          <w:szCs w:val="20"/>
        </w:rPr>
        <w:t>里斯本大学（</w:t>
      </w:r>
      <w:r>
        <w:rPr>
          <w:rFonts w:ascii="Arial" w:hAnsi="Arial" w:cs="Arial"/>
          <w:i/>
          <w:iCs/>
          <w:color w:val="000000"/>
          <w:sz w:val="20"/>
          <w:szCs w:val="20"/>
        </w:rPr>
        <w:t>Instituto Superior Técnico, University of Lisbon</w:t>
      </w:r>
      <w:r>
        <w:rPr>
          <w:rFonts w:ascii="Arial" w:hAnsi="Arial" w:cs="Arial" w:hint="eastAsia"/>
          <w:i/>
          <w:iCs/>
          <w:color w:val="000000"/>
          <w:sz w:val="20"/>
          <w:szCs w:val="20"/>
        </w:rPr>
        <w:t>）</w:t>
      </w:r>
    </w:p>
    <w:p w:rsidR="00114ABC" w:rsidRPr="004A7EF3" w:rsidRDefault="00A6468D" w:rsidP="00283E89">
      <w:pPr>
        <w:widowControl/>
        <w:numPr>
          <w:ilvl w:val="0"/>
          <w:numId w:val="1"/>
        </w:numPr>
        <w:shd w:val="clear" w:color="auto" w:fill="FFFFFF"/>
        <w:spacing w:line="500" w:lineRule="atLeast"/>
        <w:ind w:left="341" w:hangingChars="170" w:hanging="341"/>
        <w:jc w:val="left"/>
        <w:rPr>
          <w:rFonts w:ascii="Arial" w:hAnsi="Arial" w:cs="Arial"/>
          <w:b/>
          <w:bCs/>
          <w:color w:val="000000"/>
          <w:sz w:val="20"/>
          <w:szCs w:val="20"/>
        </w:rPr>
      </w:pPr>
      <w:r>
        <w:rPr>
          <w:rFonts w:ascii="Arial" w:hAnsi="Arial" w:cs="Arial"/>
          <w:b/>
          <w:bCs/>
          <w:color w:val="000000"/>
          <w:sz w:val="20"/>
          <w:szCs w:val="20"/>
        </w:rPr>
        <w:t>Linda Pereira</w:t>
      </w:r>
      <w:r>
        <w:rPr>
          <w:rStyle w:val="apple-converted-space"/>
          <w:rFonts w:ascii="Arial" w:hAnsi="Arial" w:cs="Arial"/>
          <w:b/>
          <w:bCs/>
          <w:color w:val="000000"/>
          <w:sz w:val="20"/>
          <w:szCs w:val="20"/>
        </w:rPr>
        <w:t> </w:t>
      </w:r>
      <w:r>
        <w:rPr>
          <w:rFonts w:ascii="Arial" w:hAnsi="Arial" w:cs="Arial"/>
          <w:i/>
          <w:iCs/>
          <w:color w:val="000000"/>
          <w:sz w:val="20"/>
          <w:szCs w:val="20"/>
        </w:rPr>
        <w:t xml:space="preserve">– </w:t>
      </w:r>
      <w:r>
        <w:rPr>
          <w:rFonts w:ascii="Arial" w:hAnsi="Arial" w:cs="Arial" w:hint="eastAsia"/>
          <w:i/>
          <w:iCs/>
          <w:color w:val="000000"/>
          <w:sz w:val="20"/>
          <w:szCs w:val="20"/>
        </w:rPr>
        <w:t>会议主持人（</w:t>
      </w:r>
      <w:r>
        <w:rPr>
          <w:rFonts w:ascii="Arial" w:hAnsi="Arial" w:cs="Arial"/>
          <w:i/>
          <w:iCs/>
          <w:color w:val="000000"/>
          <w:sz w:val="20"/>
          <w:szCs w:val="20"/>
        </w:rPr>
        <w:t>Executive Director of WRI-15</w:t>
      </w:r>
      <w:r>
        <w:rPr>
          <w:rFonts w:ascii="Arial" w:hAnsi="Arial" w:cs="Arial" w:hint="eastAsia"/>
          <w:i/>
          <w:iCs/>
          <w:color w:val="000000"/>
          <w:sz w:val="20"/>
          <w:szCs w:val="20"/>
        </w:rPr>
        <w:t>）</w:t>
      </w:r>
    </w:p>
    <w:p w:rsidR="004A7EF3" w:rsidRDefault="004A7EF3" w:rsidP="004A7EF3">
      <w:pPr>
        <w:widowControl/>
        <w:shd w:val="clear" w:color="auto" w:fill="FFFFFF"/>
        <w:tabs>
          <w:tab w:val="left" w:pos="720"/>
        </w:tabs>
        <w:spacing w:before="100" w:beforeAutospacing="1" w:after="225"/>
        <w:ind w:left="360"/>
        <w:jc w:val="left"/>
        <w:rPr>
          <w:rFonts w:ascii="Arial" w:hAnsi="Arial" w:cs="Arial"/>
          <w:b/>
          <w:bCs/>
          <w:color w:val="000000"/>
          <w:sz w:val="20"/>
          <w:szCs w:val="20"/>
        </w:rPr>
      </w:pPr>
    </w:p>
    <w:p w:rsidR="00283E89" w:rsidRDefault="00283E89">
      <w:pPr>
        <w:widowControl/>
        <w:jc w:val="left"/>
        <w:rPr>
          <w:rFonts w:asciiTheme="majorHAnsi" w:eastAsiaTheme="majorEastAsia" w:hAnsiTheme="majorHAnsi" w:cstheme="majorBidi"/>
          <w:b/>
          <w:bCs/>
          <w:color w:val="0000CC"/>
          <w:sz w:val="32"/>
          <w:szCs w:val="32"/>
        </w:rPr>
      </w:pPr>
      <w:r>
        <w:rPr>
          <w:color w:val="0000CC"/>
        </w:rPr>
        <w:br w:type="page"/>
      </w:r>
    </w:p>
    <w:p w:rsidR="00114ABC" w:rsidRDefault="00A6468D">
      <w:pPr>
        <w:pStyle w:val="2"/>
        <w:spacing w:line="500" w:lineRule="atLeast"/>
        <w:ind w:firstLineChars="200" w:firstLine="643"/>
        <w:rPr>
          <w:color w:val="0000CC"/>
        </w:rPr>
      </w:pPr>
      <w:bookmarkStart w:id="15" w:name="_Toc468611389"/>
      <w:r>
        <w:rPr>
          <w:rFonts w:hint="eastAsia"/>
          <w:color w:val="0000CC"/>
        </w:rPr>
        <w:lastRenderedPageBreak/>
        <w:t>3.</w:t>
      </w:r>
      <w:r>
        <w:rPr>
          <w:rFonts w:hint="eastAsia"/>
          <w:color w:val="0000CC"/>
        </w:rPr>
        <w:t>主讲嘉宾（</w:t>
      </w:r>
      <w:bookmarkStart w:id="16" w:name="OLE_LINK13"/>
      <w:bookmarkStart w:id="17" w:name="OLE_LINK14"/>
      <w:r>
        <w:rPr>
          <w:color w:val="0000CC"/>
        </w:rPr>
        <w:t>Keynote Speakers</w:t>
      </w:r>
      <w:bookmarkEnd w:id="16"/>
      <w:bookmarkEnd w:id="17"/>
      <w:r>
        <w:rPr>
          <w:rFonts w:hint="eastAsia"/>
          <w:color w:val="0000CC"/>
        </w:rPr>
        <w:t>）</w:t>
      </w:r>
      <w:bookmarkEnd w:id="15"/>
    </w:p>
    <w:p w:rsidR="00114ABC" w:rsidRDefault="00A6468D" w:rsidP="004A7EF3">
      <w:pPr>
        <w:spacing w:line="440" w:lineRule="atLeast"/>
        <w:ind w:firstLineChars="200" w:firstLine="400"/>
        <w:rPr>
          <w:rFonts w:ascii="Arial" w:hAnsi="Arial" w:cs="Arial"/>
          <w:color w:val="000000"/>
          <w:sz w:val="20"/>
          <w:szCs w:val="20"/>
        </w:rPr>
      </w:pPr>
      <w:r>
        <w:rPr>
          <w:rFonts w:ascii="Arial" w:hAnsi="Arial" w:cs="Arial"/>
          <w:noProof/>
          <w:color w:val="000000"/>
          <w:sz w:val="20"/>
          <w:szCs w:val="20"/>
        </w:rPr>
        <w:drawing>
          <wp:inline distT="0" distB="0" distL="0" distR="0" wp14:anchorId="74A635F6" wp14:editId="27710F83">
            <wp:extent cx="1066800" cy="1181100"/>
            <wp:effectExtent l="0" t="0" r="0" b="0"/>
            <wp:docPr id="8" name="图片 8" descr="Fernando Noro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ernando Noronh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66800" cy="1181100"/>
                    </a:xfrm>
                    <a:prstGeom prst="rect">
                      <a:avLst/>
                    </a:prstGeom>
                    <a:noFill/>
                    <a:ln>
                      <a:noFill/>
                    </a:ln>
                  </pic:spPr>
                </pic:pic>
              </a:graphicData>
            </a:graphic>
          </wp:inline>
        </w:drawing>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Speaker:</w:t>
      </w:r>
      <w:r>
        <w:rPr>
          <w:rStyle w:val="name"/>
          <w:rFonts w:ascii="Arial" w:hAnsi="Arial" w:cs="Arial"/>
          <w:b/>
          <w:bCs/>
          <w:i/>
          <w:iCs/>
          <w:color w:val="000080"/>
          <w:sz w:val="20"/>
          <w:szCs w:val="20"/>
        </w:rPr>
        <w:t>Fernando Noronha</w:t>
      </w:r>
      <w:r>
        <w:rPr>
          <w:rStyle w:val="apple-converted-space"/>
          <w:rFonts w:ascii="Arial" w:hAnsi="Arial" w:cs="Arial"/>
          <w:color w:val="000000"/>
          <w:sz w:val="20"/>
          <w:szCs w:val="20"/>
        </w:rPr>
        <w:t> </w:t>
      </w:r>
      <w:r>
        <w:rPr>
          <w:rFonts w:ascii="Arial" w:hAnsi="Arial" w:cs="Arial"/>
          <w:color w:val="000000"/>
          <w:sz w:val="20"/>
          <w:szCs w:val="20"/>
        </w:rPr>
        <w:t xml:space="preserve">– </w:t>
      </w:r>
      <w:r>
        <w:rPr>
          <w:rFonts w:ascii="Arial" w:hAnsi="Arial" w:cs="Arial" w:hint="eastAsia"/>
          <w:color w:val="000000"/>
          <w:sz w:val="20"/>
          <w:szCs w:val="20"/>
        </w:rPr>
        <w:t>葡萄牙波尔图大学地质系</w:t>
      </w:r>
      <w:r>
        <w:rPr>
          <w:rFonts w:ascii="Arial" w:hAnsi="Arial" w:cs="Arial"/>
          <w:color w:val="000000"/>
          <w:sz w:val="20"/>
          <w:szCs w:val="20"/>
        </w:rPr>
        <w:t>Department of Geology, Porto University, Portugal</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Keynote Session Day</w:t>
      </w:r>
      <w:r>
        <w:rPr>
          <w:rFonts w:ascii="Arial" w:hAnsi="Arial" w:cs="Arial"/>
          <w:color w:val="000000"/>
          <w:sz w:val="20"/>
          <w:szCs w:val="20"/>
        </w:rPr>
        <w:t>: 17 October</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Topic of the Session:</w:t>
      </w:r>
      <w:r>
        <w:rPr>
          <w:rStyle w:val="apple-converted-space"/>
          <w:rFonts w:ascii="Arial" w:hAnsi="Arial" w:cs="Arial"/>
          <w:color w:val="000000"/>
          <w:sz w:val="20"/>
          <w:szCs w:val="20"/>
        </w:rPr>
        <w:t> </w:t>
      </w:r>
      <w:r>
        <w:rPr>
          <w:rStyle w:val="apple-converted-space"/>
          <w:rFonts w:ascii="Arial" w:hAnsi="Arial" w:cs="Arial" w:hint="eastAsia"/>
          <w:color w:val="000000"/>
          <w:sz w:val="20"/>
          <w:szCs w:val="20"/>
        </w:rPr>
        <w:t>葡萄牙花岗岩相关系统中的流体与华力西期成矿作用</w:t>
      </w:r>
      <w:r>
        <w:rPr>
          <w:rStyle w:val="apple-converted-space"/>
          <w:rFonts w:ascii="Arial" w:hAnsi="Arial" w:cs="Arial" w:hint="eastAsia"/>
          <w:color w:val="000000"/>
          <w:sz w:val="20"/>
          <w:szCs w:val="20"/>
        </w:rPr>
        <w:t xml:space="preserve"> </w:t>
      </w:r>
      <w:r>
        <w:rPr>
          <w:rFonts w:ascii="Arial" w:hAnsi="Arial" w:cs="Arial"/>
          <w:color w:val="000000"/>
          <w:sz w:val="20"/>
          <w:szCs w:val="20"/>
        </w:rPr>
        <w:t>“Fluids and</w:t>
      </w:r>
      <w:bookmarkStart w:id="18" w:name="OLE_LINK15"/>
      <w:r>
        <w:rPr>
          <w:rFonts w:ascii="Arial" w:hAnsi="Arial" w:cs="Arial"/>
          <w:color w:val="000000"/>
          <w:sz w:val="20"/>
          <w:szCs w:val="20"/>
        </w:rPr>
        <w:t xml:space="preserve"> Variscan metallogenesis</w:t>
      </w:r>
      <w:bookmarkEnd w:id="18"/>
      <w:r>
        <w:rPr>
          <w:rFonts w:ascii="Arial" w:hAnsi="Arial" w:cs="Arial"/>
          <w:color w:val="000000"/>
          <w:sz w:val="20"/>
          <w:szCs w:val="20"/>
        </w:rPr>
        <w:t xml:space="preserve"> in granite related systems in Portugal”</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Research Interests:</w:t>
      </w:r>
      <w:r>
        <w:rPr>
          <w:rStyle w:val="apple-converted-space"/>
          <w:rFonts w:ascii="Arial" w:hAnsi="Arial" w:cs="Arial"/>
          <w:color w:val="000000"/>
          <w:sz w:val="20"/>
          <w:szCs w:val="20"/>
        </w:rPr>
        <w:t> </w:t>
      </w:r>
      <w:r>
        <w:rPr>
          <w:rFonts w:ascii="Arial" w:hAnsi="Arial" w:cs="Arial"/>
          <w:color w:val="000000"/>
          <w:sz w:val="20"/>
          <w:szCs w:val="20"/>
        </w:rPr>
        <w:t>Crustal fluids, mineralizations associated with acid magmatism, fluids related with hydrothermal deposits, hydrothermal alterations, applied petrography. Scientific leader of “Metallogeny and Fluids Research Team", working essentially on geology, rock alteration, metallogeny, geochemistry and fluid inclusions.</w:t>
      </w:r>
    </w:p>
    <w:p w:rsidR="00114ABC" w:rsidRDefault="00A6468D" w:rsidP="004A7EF3">
      <w:pPr>
        <w:spacing w:line="480" w:lineRule="atLeast"/>
        <w:ind w:firstLineChars="200" w:firstLine="400"/>
        <w:rPr>
          <w:rFonts w:ascii="Arial" w:hAnsi="Arial" w:cs="Arial"/>
          <w:color w:val="000000"/>
          <w:sz w:val="20"/>
          <w:szCs w:val="20"/>
        </w:rPr>
      </w:pPr>
      <w:r>
        <w:rPr>
          <w:rFonts w:ascii="Arial" w:hAnsi="Arial" w:cs="Arial"/>
          <w:noProof/>
          <w:color w:val="000000"/>
          <w:sz w:val="20"/>
          <w:szCs w:val="20"/>
        </w:rPr>
        <w:drawing>
          <wp:inline distT="0" distB="0" distL="0" distR="0" wp14:anchorId="376CD2B5" wp14:editId="64DC337B">
            <wp:extent cx="1066800" cy="1181100"/>
            <wp:effectExtent l="0" t="0" r="0" b="0"/>
            <wp:docPr id="7" name="图片 7" descr="Alexis Navarre-Sitc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lexis Navarre-Sitchl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66800" cy="1181100"/>
                    </a:xfrm>
                    <a:prstGeom prst="rect">
                      <a:avLst/>
                    </a:prstGeom>
                    <a:noFill/>
                    <a:ln>
                      <a:noFill/>
                    </a:ln>
                  </pic:spPr>
                </pic:pic>
              </a:graphicData>
            </a:graphic>
          </wp:inline>
        </w:drawing>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Speaker:</w:t>
      </w:r>
      <w:r>
        <w:rPr>
          <w:rStyle w:val="name"/>
          <w:rFonts w:ascii="Arial" w:hAnsi="Arial" w:cs="Arial"/>
          <w:b/>
          <w:bCs/>
          <w:i/>
          <w:iCs/>
          <w:color w:val="000080"/>
          <w:sz w:val="20"/>
          <w:szCs w:val="20"/>
        </w:rPr>
        <w:t>Alexis Navarre-Sitchler</w:t>
      </w:r>
      <w:r>
        <w:rPr>
          <w:rStyle w:val="apple-converted-space"/>
          <w:rFonts w:ascii="Arial" w:hAnsi="Arial" w:cs="Arial"/>
          <w:color w:val="000000"/>
          <w:sz w:val="20"/>
          <w:szCs w:val="20"/>
        </w:rPr>
        <w:t> </w:t>
      </w:r>
      <w:r>
        <w:rPr>
          <w:rFonts w:ascii="Arial" w:hAnsi="Arial" w:cs="Arial"/>
          <w:color w:val="000000"/>
          <w:sz w:val="20"/>
          <w:szCs w:val="20"/>
        </w:rPr>
        <w:t xml:space="preserve">– </w:t>
      </w:r>
      <w:r>
        <w:rPr>
          <w:rFonts w:ascii="Arial" w:hAnsi="Arial" w:cs="Arial" w:hint="eastAsia"/>
          <w:color w:val="000000"/>
          <w:sz w:val="20"/>
          <w:szCs w:val="20"/>
        </w:rPr>
        <w:t>美国科罗拉多矿业大学地质与地质工程系</w:t>
      </w:r>
      <w:r>
        <w:rPr>
          <w:rFonts w:ascii="Arial" w:hAnsi="Arial" w:cs="Arial"/>
          <w:color w:val="000000"/>
          <w:sz w:val="20"/>
          <w:szCs w:val="20"/>
        </w:rPr>
        <w:t>Department of Geology and Geological Engineering,</w:t>
      </w:r>
      <w:bookmarkStart w:id="19" w:name="OLE_LINK16"/>
      <w:r>
        <w:rPr>
          <w:rFonts w:ascii="Arial" w:hAnsi="Arial" w:cs="Arial"/>
          <w:color w:val="000000"/>
          <w:sz w:val="20"/>
          <w:szCs w:val="20"/>
        </w:rPr>
        <w:t xml:space="preserve"> Colorado School of Mines</w:t>
      </w:r>
      <w:bookmarkEnd w:id="19"/>
      <w:r>
        <w:rPr>
          <w:rFonts w:ascii="Arial" w:hAnsi="Arial" w:cs="Arial"/>
          <w:color w:val="000000"/>
          <w:sz w:val="20"/>
          <w:szCs w:val="20"/>
        </w:rPr>
        <w:t>, USA</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Keynote Session Day</w:t>
      </w:r>
      <w:r>
        <w:rPr>
          <w:rFonts w:ascii="Arial" w:hAnsi="Arial" w:cs="Arial"/>
          <w:color w:val="000000"/>
          <w:sz w:val="20"/>
          <w:szCs w:val="20"/>
        </w:rPr>
        <w:t>: 17 October</w:t>
      </w:r>
    </w:p>
    <w:p w:rsidR="00114ABC" w:rsidRDefault="00A6468D" w:rsidP="004A7EF3">
      <w:pPr>
        <w:pStyle w:val="a6"/>
        <w:spacing w:before="0" w:beforeAutospacing="0" w:after="0" w:afterAutospacing="0" w:line="480" w:lineRule="atLeast"/>
        <w:ind w:left="98" w:firstLineChars="200" w:firstLine="402"/>
        <w:rPr>
          <w:rFonts w:ascii="Arial" w:hAnsi="Arial" w:cs="Arial"/>
          <w:color w:val="000000"/>
          <w:sz w:val="20"/>
          <w:szCs w:val="20"/>
        </w:rPr>
      </w:pPr>
      <w:r>
        <w:rPr>
          <w:rFonts w:ascii="Arial" w:hAnsi="Arial" w:cs="Arial"/>
          <w:b/>
          <w:bCs/>
          <w:i/>
          <w:iCs/>
          <w:color w:val="000000"/>
          <w:sz w:val="20"/>
          <w:szCs w:val="20"/>
        </w:rPr>
        <w:t>Topic of the Session:</w:t>
      </w:r>
      <w:r>
        <w:rPr>
          <w:rStyle w:val="apple-converted-space"/>
          <w:rFonts w:ascii="Arial" w:hAnsi="Arial" w:cs="Arial"/>
          <w:color w:val="000000"/>
          <w:sz w:val="20"/>
          <w:szCs w:val="20"/>
        </w:rPr>
        <w:t> </w:t>
      </w:r>
      <w:r>
        <w:rPr>
          <w:rStyle w:val="apple-converted-space"/>
          <w:rFonts w:ascii="Arial" w:hAnsi="Arial" w:cs="Arial" w:hint="eastAsia"/>
          <w:color w:val="000000"/>
          <w:sz w:val="20"/>
          <w:szCs w:val="20"/>
        </w:rPr>
        <w:t>流体运移与地球化学反应速度的复杂耦合：来自反应运移模型的洞察力</w:t>
      </w:r>
      <w:r>
        <w:rPr>
          <w:rFonts w:ascii="Arial" w:hAnsi="Arial" w:cs="Arial"/>
          <w:color w:val="000000"/>
          <w:sz w:val="20"/>
          <w:szCs w:val="20"/>
        </w:rPr>
        <w:t>“Complex coupling of fluid transport and geochemical reaction rates:</w:t>
      </w:r>
      <w:bookmarkStart w:id="20" w:name="OLE_LINK17"/>
      <w:bookmarkStart w:id="21" w:name="OLE_LINK18"/>
      <w:r>
        <w:rPr>
          <w:rFonts w:ascii="Arial" w:hAnsi="Arial" w:cs="Arial"/>
          <w:color w:val="000000"/>
          <w:sz w:val="20"/>
          <w:szCs w:val="20"/>
        </w:rPr>
        <w:t xml:space="preserve"> insights</w:t>
      </w:r>
      <w:bookmarkEnd w:id="20"/>
      <w:bookmarkEnd w:id="21"/>
      <w:r>
        <w:rPr>
          <w:rFonts w:ascii="Arial" w:hAnsi="Arial" w:cs="Arial"/>
          <w:color w:val="000000"/>
          <w:sz w:val="20"/>
          <w:szCs w:val="20"/>
        </w:rPr>
        <w:t xml:space="preserve"> from reactive transport models”</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Research Interests:</w:t>
      </w:r>
      <w:r>
        <w:rPr>
          <w:rStyle w:val="apple-converted-space"/>
          <w:rFonts w:ascii="Arial" w:hAnsi="Arial" w:cs="Arial"/>
          <w:color w:val="000000"/>
          <w:sz w:val="20"/>
          <w:szCs w:val="20"/>
        </w:rPr>
        <w:t> </w:t>
      </w:r>
      <w:r>
        <w:rPr>
          <w:rFonts w:ascii="Arial" w:hAnsi="Arial" w:cs="Arial"/>
          <w:color w:val="000000"/>
          <w:sz w:val="20"/>
          <w:szCs w:val="20"/>
        </w:rPr>
        <w:t>Investigation on complex coupling of geochemical and hydrological processes. Laboratory, field, and reactive transport methods to evaluate geochemical reaction rates at scales from pores to basins and geochemical controls on water chemistry.</w:t>
      </w:r>
    </w:p>
    <w:p w:rsidR="00114ABC" w:rsidRDefault="00A6468D" w:rsidP="004A7EF3">
      <w:pPr>
        <w:spacing w:line="480" w:lineRule="atLeast"/>
        <w:ind w:firstLineChars="200" w:firstLine="40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EAFEBB1" wp14:editId="6DF1E8B9">
            <wp:extent cx="1059180" cy="1181100"/>
            <wp:effectExtent l="0" t="0" r="7620" b="0"/>
            <wp:docPr id="6" name="图片 6" descr="Giuseppe Eti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iuseppe Etio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59180" cy="1181100"/>
                    </a:xfrm>
                    <a:prstGeom prst="rect">
                      <a:avLst/>
                    </a:prstGeom>
                    <a:noFill/>
                    <a:ln>
                      <a:noFill/>
                    </a:ln>
                  </pic:spPr>
                </pic:pic>
              </a:graphicData>
            </a:graphic>
          </wp:inline>
        </w:drawing>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Speaker:</w:t>
      </w:r>
      <w:r>
        <w:rPr>
          <w:rStyle w:val="name"/>
          <w:rFonts w:ascii="Arial" w:hAnsi="Arial" w:cs="Arial"/>
          <w:b/>
          <w:bCs/>
          <w:i/>
          <w:iCs/>
          <w:color w:val="000080"/>
          <w:sz w:val="20"/>
          <w:szCs w:val="20"/>
        </w:rPr>
        <w:t>Giuseppe Etiope</w:t>
      </w:r>
      <w:r>
        <w:rPr>
          <w:rStyle w:val="apple-converted-space"/>
          <w:rFonts w:ascii="Arial" w:hAnsi="Arial" w:cs="Arial"/>
          <w:color w:val="000000"/>
          <w:sz w:val="20"/>
          <w:szCs w:val="20"/>
        </w:rPr>
        <w:t> </w:t>
      </w:r>
      <w:r>
        <w:rPr>
          <w:rFonts w:ascii="Arial" w:hAnsi="Arial" w:cs="Arial"/>
          <w:color w:val="000000"/>
          <w:sz w:val="20"/>
          <w:szCs w:val="20"/>
        </w:rPr>
        <w:t>–</w:t>
      </w:r>
      <w:r>
        <w:rPr>
          <w:rFonts w:ascii="Arial" w:hAnsi="Arial" w:cs="Arial" w:hint="eastAsia"/>
          <w:color w:val="000000"/>
          <w:sz w:val="20"/>
          <w:szCs w:val="20"/>
        </w:rPr>
        <w:t>意大利</w:t>
      </w:r>
      <w:bookmarkStart w:id="22" w:name="OLE_LINK19"/>
      <w:bookmarkStart w:id="23" w:name="OLE_LINK20"/>
      <w:r>
        <w:rPr>
          <w:rFonts w:ascii="Arial" w:hAnsi="Arial" w:cs="Arial"/>
          <w:color w:val="000000"/>
          <w:sz w:val="20"/>
          <w:szCs w:val="20"/>
        </w:rPr>
        <w:t xml:space="preserve"> Istituto Nazionale di Geofisica e Vulcanologia</w:t>
      </w:r>
      <w:bookmarkEnd w:id="22"/>
      <w:bookmarkEnd w:id="23"/>
      <w:r>
        <w:rPr>
          <w:rFonts w:ascii="Arial" w:hAnsi="Arial" w:cs="Arial"/>
          <w:color w:val="000000"/>
          <w:sz w:val="20"/>
          <w:szCs w:val="20"/>
        </w:rPr>
        <w:t>, Sezione Roma 2, Italy</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Keynote Session Day</w:t>
      </w:r>
      <w:r>
        <w:rPr>
          <w:rFonts w:ascii="Arial" w:hAnsi="Arial" w:cs="Arial"/>
          <w:color w:val="000000"/>
          <w:sz w:val="20"/>
          <w:szCs w:val="20"/>
        </w:rPr>
        <w:t>: 18 October</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Topic of the Session:</w:t>
      </w:r>
      <w:r>
        <w:rPr>
          <w:rStyle w:val="apple-converted-space"/>
          <w:rFonts w:ascii="Arial" w:hAnsi="Arial" w:cs="Arial"/>
          <w:color w:val="000000"/>
          <w:sz w:val="20"/>
          <w:szCs w:val="20"/>
        </w:rPr>
        <w:t> </w:t>
      </w:r>
      <w:r>
        <w:rPr>
          <w:rStyle w:val="apple-converted-space"/>
          <w:rFonts w:ascii="Arial" w:hAnsi="Arial" w:cs="Arial" w:hint="eastAsia"/>
          <w:color w:val="000000"/>
          <w:sz w:val="20"/>
          <w:szCs w:val="20"/>
        </w:rPr>
        <w:t>大陆蛇纹岩化场地的非生物甲烷</w:t>
      </w:r>
      <w:r>
        <w:rPr>
          <w:rStyle w:val="apple-converted-space"/>
          <w:rFonts w:ascii="Arial" w:hAnsi="Arial" w:cs="Arial" w:hint="eastAsia"/>
          <w:color w:val="000000"/>
          <w:sz w:val="20"/>
          <w:szCs w:val="20"/>
        </w:rPr>
        <w:t xml:space="preserve"> </w:t>
      </w:r>
      <w:r>
        <w:rPr>
          <w:rFonts w:ascii="Arial" w:hAnsi="Arial" w:cs="Arial"/>
          <w:color w:val="000000"/>
          <w:sz w:val="20"/>
          <w:szCs w:val="20"/>
        </w:rPr>
        <w:t xml:space="preserve">“Abiotic methane in continental </w:t>
      </w:r>
      <w:bookmarkStart w:id="24" w:name="OLE_LINK21"/>
      <w:r>
        <w:rPr>
          <w:rFonts w:ascii="Arial" w:hAnsi="Arial" w:cs="Arial"/>
          <w:color w:val="000000"/>
          <w:sz w:val="20"/>
          <w:szCs w:val="20"/>
        </w:rPr>
        <w:t xml:space="preserve">serpentinization </w:t>
      </w:r>
      <w:bookmarkEnd w:id="24"/>
      <w:r>
        <w:rPr>
          <w:rFonts w:ascii="Arial" w:hAnsi="Arial" w:cs="Arial"/>
          <w:color w:val="000000"/>
          <w:sz w:val="20"/>
          <w:szCs w:val="20"/>
        </w:rPr>
        <w:t>sites”</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Research Interests:</w:t>
      </w:r>
      <w:r>
        <w:rPr>
          <w:rStyle w:val="apple-converted-space"/>
          <w:rFonts w:ascii="Arial" w:hAnsi="Arial" w:cs="Arial"/>
          <w:color w:val="000000"/>
          <w:sz w:val="20"/>
          <w:szCs w:val="20"/>
        </w:rPr>
        <w:t> </w:t>
      </w:r>
      <w:r>
        <w:rPr>
          <w:rFonts w:ascii="Arial" w:hAnsi="Arial" w:cs="Arial"/>
          <w:color w:val="000000"/>
          <w:sz w:val="20"/>
          <w:szCs w:val="20"/>
        </w:rPr>
        <w:t>Origin, occurrence, and migration of gas in the geosphere, with particular reference to biotic hydrocarbons in sedimentary basins and abiotic gas in serpentinized ultramafic rocks.</w:t>
      </w:r>
    </w:p>
    <w:p w:rsidR="00114ABC" w:rsidRDefault="00A6468D" w:rsidP="004A7EF3">
      <w:pPr>
        <w:spacing w:line="480" w:lineRule="atLeast"/>
        <w:ind w:firstLineChars="200" w:firstLine="400"/>
        <w:rPr>
          <w:rFonts w:ascii="Arial" w:hAnsi="Arial" w:cs="Arial"/>
          <w:color w:val="000000"/>
          <w:sz w:val="20"/>
          <w:szCs w:val="20"/>
        </w:rPr>
      </w:pPr>
      <w:r>
        <w:rPr>
          <w:rFonts w:ascii="Arial" w:hAnsi="Arial" w:cs="Arial"/>
          <w:noProof/>
          <w:color w:val="000000"/>
          <w:sz w:val="20"/>
          <w:szCs w:val="20"/>
        </w:rPr>
        <w:drawing>
          <wp:inline distT="0" distB="0" distL="0" distR="0" wp14:anchorId="7479F1F9" wp14:editId="0544C589">
            <wp:extent cx="1066800" cy="1181100"/>
            <wp:effectExtent l="0" t="0" r="0" b="0"/>
            <wp:docPr id="5" name="图片 5" descr="Yanxi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Yanxin Wa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66800" cy="1181100"/>
                    </a:xfrm>
                    <a:prstGeom prst="rect">
                      <a:avLst/>
                    </a:prstGeom>
                    <a:noFill/>
                    <a:ln>
                      <a:noFill/>
                    </a:ln>
                  </pic:spPr>
                </pic:pic>
              </a:graphicData>
            </a:graphic>
          </wp:inline>
        </w:drawing>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Speaker:</w:t>
      </w:r>
      <w:r>
        <w:rPr>
          <w:rFonts w:ascii="Arial" w:hAnsi="Arial" w:cs="Arial" w:hint="eastAsia"/>
          <w:b/>
          <w:bCs/>
          <w:iCs/>
          <w:color w:val="000000"/>
          <w:sz w:val="20"/>
          <w:szCs w:val="20"/>
        </w:rPr>
        <w:t>王焰新</w:t>
      </w:r>
      <w:r>
        <w:rPr>
          <w:rStyle w:val="name"/>
          <w:rFonts w:ascii="Arial" w:hAnsi="Arial" w:cs="Arial"/>
          <w:b/>
          <w:bCs/>
          <w:i/>
          <w:iCs/>
          <w:color w:val="000080"/>
          <w:sz w:val="20"/>
          <w:szCs w:val="20"/>
        </w:rPr>
        <w:t>Yanxin Wang</w:t>
      </w:r>
      <w:r>
        <w:rPr>
          <w:rStyle w:val="apple-converted-space"/>
          <w:rFonts w:ascii="Arial" w:hAnsi="Arial" w:cs="Arial"/>
          <w:color w:val="000000"/>
          <w:sz w:val="20"/>
          <w:szCs w:val="20"/>
        </w:rPr>
        <w:t> </w:t>
      </w:r>
      <w:r>
        <w:rPr>
          <w:rFonts w:ascii="Arial" w:hAnsi="Arial" w:cs="Arial"/>
          <w:color w:val="000000"/>
          <w:sz w:val="20"/>
          <w:szCs w:val="20"/>
        </w:rPr>
        <w:t xml:space="preserve">– </w:t>
      </w:r>
      <w:r>
        <w:rPr>
          <w:rFonts w:ascii="Arial" w:hAnsi="Arial" w:cs="Arial" w:hint="eastAsia"/>
          <w:color w:val="000000"/>
          <w:sz w:val="20"/>
          <w:szCs w:val="20"/>
        </w:rPr>
        <w:t>中国地质大学</w:t>
      </w:r>
      <w:r>
        <w:rPr>
          <w:rFonts w:ascii="Arial" w:hAnsi="Arial" w:cs="Arial"/>
          <w:color w:val="000000"/>
          <w:sz w:val="20"/>
          <w:szCs w:val="20"/>
        </w:rPr>
        <w:t>State Key Laboratory of Biogeology and Environmental Geology &amp; School of Environmental Studies, China University of Geosciences, China</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Keynote Session Day</w:t>
      </w:r>
      <w:r>
        <w:rPr>
          <w:rFonts w:ascii="Arial" w:hAnsi="Arial" w:cs="Arial"/>
          <w:color w:val="000000"/>
          <w:sz w:val="20"/>
          <w:szCs w:val="20"/>
        </w:rPr>
        <w:t>: 18 October</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Topic of the Session:</w:t>
      </w:r>
      <w:r>
        <w:rPr>
          <w:rStyle w:val="apple-converted-space"/>
          <w:rFonts w:ascii="Arial" w:hAnsi="Arial" w:cs="Arial"/>
          <w:color w:val="000000"/>
          <w:sz w:val="20"/>
          <w:szCs w:val="20"/>
        </w:rPr>
        <w:t> </w:t>
      </w:r>
      <w:r>
        <w:rPr>
          <w:rStyle w:val="apple-converted-space"/>
          <w:rFonts w:ascii="Arial" w:hAnsi="Arial" w:cs="Arial" w:hint="eastAsia"/>
          <w:color w:val="000000"/>
          <w:sz w:val="20"/>
          <w:szCs w:val="20"/>
        </w:rPr>
        <w:t>从自然学习高砷含水层的修复</w:t>
      </w:r>
      <w:r>
        <w:rPr>
          <w:rFonts w:ascii="Arial" w:hAnsi="Arial" w:cs="Arial"/>
          <w:color w:val="000000"/>
          <w:sz w:val="20"/>
          <w:szCs w:val="20"/>
        </w:rPr>
        <w:t>“Remediation of high arsenic aquifers by learning from the nature”</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Research Interests:</w:t>
      </w:r>
      <w:r>
        <w:rPr>
          <w:rStyle w:val="apple-converted-space"/>
          <w:rFonts w:ascii="Arial" w:hAnsi="Arial" w:cs="Arial"/>
          <w:color w:val="000000"/>
          <w:sz w:val="20"/>
          <w:szCs w:val="20"/>
        </w:rPr>
        <w:t> </w:t>
      </w:r>
      <w:r>
        <w:rPr>
          <w:rFonts w:ascii="Arial" w:hAnsi="Arial" w:cs="Arial"/>
          <w:color w:val="000000"/>
          <w:sz w:val="20"/>
          <w:szCs w:val="20"/>
        </w:rPr>
        <w:t>Study of mechanisms of groundwater contamination and cost-effective technologies of site remediation, to provide theoretical and technological support for safe supply of drinking water. Integrated inter-disciplinary approaches such as those of hydrogeochemistry, groundwater hydraulics, isotope geochemistry, and geomicrobiology.</w:t>
      </w:r>
    </w:p>
    <w:p w:rsidR="00114ABC" w:rsidRDefault="00A6468D" w:rsidP="004A7EF3">
      <w:pPr>
        <w:spacing w:line="480" w:lineRule="atLeast"/>
        <w:ind w:firstLineChars="200" w:firstLine="40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3A5AD7C9" wp14:editId="4A150AA4">
            <wp:extent cx="1066800" cy="1181100"/>
            <wp:effectExtent l="0" t="0" r="0" b="0"/>
            <wp:docPr id="4" name="图片 4" descr="Mark Chapp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rk Chappe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66800" cy="1181100"/>
                    </a:xfrm>
                    <a:prstGeom prst="rect">
                      <a:avLst/>
                    </a:prstGeom>
                    <a:noFill/>
                    <a:ln>
                      <a:noFill/>
                    </a:ln>
                  </pic:spPr>
                </pic:pic>
              </a:graphicData>
            </a:graphic>
          </wp:inline>
        </w:drawing>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Speaker:</w:t>
      </w:r>
      <w:r>
        <w:rPr>
          <w:rStyle w:val="name"/>
          <w:rFonts w:ascii="Arial" w:hAnsi="Arial" w:cs="Arial"/>
          <w:b/>
          <w:bCs/>
          <w:i/>
          <w:iCs/>
          <w:color w:val="000080"/>
          <w:sz w:val="20"/>
          <w:szCs w:val="20"/>
        </w:rPr>
        <w:t>Mark Chappell</w:t>
      </w:r>
      <w:r>
        <w:rPr>
          <w:rStyle w:val="apple-converted-space"/>
          <w:rFonts w:ascii="Arial" w:hAnsi="Arial" w:cs="Arial"/>
          <w:b/>
          <w:bCs/>
          <w:i/>
          <w:iCs/>
          <w:color w:val="000080"/>
          <w:sz w:val="20"/>
          <w:szCs w:val="20"/>
        </w:rPr>
        <w:t> </w:t>
      </w:r>
      <w:r>
        <w:rPr>
          <w:rFonts w:ascii="Arial" w:hAnsi="Arial" w:cs="Arial"/>
          <w:color w:val="000000"/>
          <w:sz w:val="20"/>
          <w:szCs w:val="20"/>
        </w:rPr>
        <w:t xml:space="preserve">– </w:t>
      </w:r>
      <w:r>
        <w:rPr>
          <w:rFonts w:ascii="Arial" w:hAnsi="Arial" w:cs="Arial" w:hint="eastAsia"/>
          <w:color w:val="000000"/>
          <w:sz w:val="20"/>
          <w:szCs w:val="20"/>
        </w:rPr>
        <w:t>美国军队工程师研究与开发中心</w:t>
      </w:r>
      <w:r>
        <w:rPr>
          <w:rFonts w:ascii="Arial" w:hAnsi="Arial" w:cs="Arial"/>
          <w:color w:val="000000"/>
          <w:sz w:val="20"/>
          <w:szCs w:val="20"/>
        </w:rPr>
        <w:t>U.S. Army Engineer Research and Development Center, USA</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Keynote Session Day</w:t>
      </w:r>
      <w:r>
        <w:rPr>
          <w:rFonts w:ascii="Arial" w:hAnsi="Arial" w:cs="Arial"/>
          <w:color w:val="000000"/>
          <w:sz w:val="20"/>
          <w:szCs w:val="20"/>
        </w:rPr>
        <w:t>: 18 October</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Topic of the Session:</w:t>
      </w:r>
      <w:r>
        <w:rPr>
          <w:rStyle w:val="apple-converted-space"/>
          <w:rFonts w:ascii="Arial" w:hAnsi="Arial" w:cs="Arial"/>
          <w:color w:val="000000"/>
          <w:sz w:val="20"/>
          <w:szCs w:val="20"/>
        </w:rPr>
        <w:t> </w:t>
      </w:r>
      <w:r>
        <w:rPr>
          <w:rStyle w:val="apple-converted-space"/>
          <w:rFonts w:ascii="Arial" w:hAnsi="Arial" w:cs="Arial" w:hint="eastAsia"/>
          <w:color w:val="000000"/>
          <w:sz w:val="20"/>
          <w:szCs w:val="20"/>
        </w:rPr>
        <w:t>利用新兴土壤信息法预测土壤地球化学过程</w:t>
      </w:r>
      <w:r>
        <w:rPr>
          <w:rStyle w:val="apple-converted-space"/>
          <w:rFonts w:ascii="Arial" w:hAnsi="Arial" w:cs="Arial" w:hint="eastAsia"/>
          <w:color w:val="000000"/>
          <w:sz w:val="20"/>
          <w:szCs w:val="20"/>
        </w:rPr>
        <w:t xml:space="preserve"> </w:t>
      </w:r>
      <w:r>
        <w:rPr>
          <w:rFonts w:ascii="Arial" w:hAnsi="Arial" w:cs="Arial"/>
          <w:color w:val="000000"/>
          <w:sz w:val="20"/>
          <w:szCs w:val="20"/>
        </w:rPr>
        <w:t xml:space="preserve">“Predicting Soil Geochemical Processes Using the </w:t>
      </w:r>
      <w:bookmarkStart w:id="25" w:name="OLE_LINK22"/>
      <w:bookmarkStart w:id="26" w:name="OLE_LINK23"/>
      <w:r>
        <w:rPr>
          <w:rFonts w:ascii="Arial" w:hAnsi="Arial" w:cs="Arial"/>
          <w:color w:val="000000"/>
          <w:sz w:val="20"/>
          <w:szCs w:val="20"/>
        </w:rPr>
        <w:t>Emerging Pedo-Informatic Approach</w:t>
      </w:r>
      <w:bookmarkEnd w:id="25"/>
      <w:bookmarkEnd w:id="26"/>
      <w:r>
        <w:rPr>
          <w:rFonts w:ascii="Arial" w:hAnsi="Arial" w:cs="Arial"/>
          <w:color w:val="000000"/>
          <w:sz w:val="20"/>
          <w:szCs w:val="20"/>
        </w:rPr>
        <w:t>”</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Research Interests:</w:t>
      </w:r>
      <w:r>
        <w:rPr>
          <w:rStyle w:val="apple-converted-space"/>
          <w:rFonts w:ascii="Arial" w:hAnsi="Arial" w:cs="Arial"/>
          <w:color w:val="000000"/>
          <w:sz w:val="20"/>
          <w:szCs w:val="20"/>
        </w:rPr>
        <w:t> </w:t>
      </w:r>
      <w:r>
        <w:rPr>
          <w:rFonts w:ascii="Arial" w:hAnsi="Arial" w:cs="Arial"/>
          <w:color w:val="000000"/>
          <w:sz w:val="20"/>
          <w:szCs w:val="20"/>
        </w:rPr>
        <w:t>Directs a research program focusing on the solid-phase geochemistry controlling the environmental fate of materials and compounds in natural systems, including conventional munition constituents (TNT, RDX) and heavy metals. Recently, has developed the Pedo-Informatics approach, which is designed to predict complex processes occurring in soils to soil taxonomic designations.</w:t>
      </w:r>
    </w:p>
    <w:p w:rsidR="00114ABC" w:rsidRDefault="00A6468D" w:rsidP="004A7EF3">
      <w:pPr>
        <w:spacing w:line="480" w:lineRule="atLeast"/>
        <w:ind w:firstLineChars="200" w:firstLine="400"/>
        <w:rPr>
          <w:rFonts w:ascii="Arial" w:hAnsi="Arial" w:cs="Arial"/>
          <w:color w:val="000000"/>
          <w:sz w:val="20"/>
          <w:szCs w:val="20"/>
        </w:rPr>
      </w:pPr>
      <w:r>
        <w:rPr>
          <w:rFonts w:ascii="Arial" w:hAnsi="Arial" w:cs="Arial"/>
          <w:noProof/>
          <w:color w:val="000000"/>
          <w:sz w:val="20"/>
          <w:szCs w:val="20"/>
        </w:rPr>
        <w:drawing>
          <wp:inline distT="0" distB="0" distL="0" distR="0" wp14:anchorId="24462081" wp14:editId="3159B00F">
            <wp:extent cx="1066800" cy="1181100"/>
            <wp:effectExtent l="0" t="0" r="0" b="0"/>
            <wp:docPr id="3" name="图片 3" descr="George Da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eorge Darl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66800" cy="1181100"/>
                    </a:xfrm>
                    <a:prstGeom prst="rect">
                      <a:avLst/>
                    </a:prstGeom>
                    <a:noFill/>
                    <a:ln>
                      <a:noFill/>
                    </a:ln>
                  </pic:spPr>
                </pic:pic>
              </a:graphicData>
            </a:graphic>
          </wp:inline>
        </w:drawing>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Speaker:</w:t>
      </w:r>
      <w:r>
        <w:rPr>
          <w:rStyle w:val="name"/>
          <w:rFonts w:ascii="Arial" w:hAnsi="Arial" w:cs="Arial"/>
          <w:b/>
          <w:bCs/>
          <w:i/>
          <w:iCs/>
          <w:color w:val="000080"/>
          <w:sz w:val="20"/>
          <w:szCs w:val="20"/>
        </w:rPr>
        <w:t>George Darling</w:t>
      </w:r>
      <w:r>
        <w:rPr>
          <w:rStyle w:val="apple-converted-space"/>
          <w:rFonts w:ascii="Arial" w:hAnsi="Arial" w:cs="Arial"/>
          <w:b/>
          <w:bCs/>
          <w:i/>
          <w:iCs/>
          <w:color w:val="000080"/>
          <w:sz w:val="20"/>
          <w:szCs w:val="20"/>
        </w:rPr>
        <w:t> </w:t>
      </w:r>
      <w:r>
        <w:rPr>
          <w:rFonts w:ascii="Arial" w:hAnsi="Arial" w:cs="Arial"/>
          <w:color w:val="000000"/>
          <w:sz w:val="20"/>
          <w:szCs w:val="20"/>
        </w:rPr>
        <w:t xml:space="preserve">– </w:t>
      </w:r>
      <w:r>
        <w:rPr>
          <w:rFonts w:ascii="Arial" w:hAnsi="Arial" w:cs="Arial" w:hint="eastAsia"/>
          <w:color w:val="000000"/>
          <w:sz w:val="20"/>
          <w:szCs w:val="20"/>
        </w:rPr>
        <w:t>英国地质调查局</w:t>
      </w:r>
      <w:r>
        <w:rPr>
          <w:rFonts w:ascii="Arial" w:hAnsi="Arial" w:cs="Arial" w:hint="eastAsia"/>
          <w:color w:val="000000"/>
          <w:sz w:val="20"/>
          <w:szCs w:val="20"/>
        </w:rPr>
        <w:t xml:space="preserve"> </w:t>
      </w:r>
      <w:r>
        <w:rPr>
          <w:rFonts w:ascii="Arial" w:hAnsi="Arial" w:cs="Arial"/>
          <w:color w:val="000000"/>
          <w:sz w:val="20"/>
          <w:szCs w:val="20"/>
        </w:rPr>
        <w:t>British Geological Survey, UK.</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Keynote Session Day</w:t>
      </w:r>
      <w:r>
        <w:rPr>
          <w:rFonts w:ascii="Arial" w:hAnsi="Arial" w:cs="Arial"/>
          <w:color w:val="000000"/>
          <w:sz w:val="20"/>
          <w:szCs w:val="20"/>
        </w:rPr>
        <w:t>: 20 October</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Topic of the Session:</w:t>
      </w:r>
      <w:r>
        <w:rPr>
          <w:rStyle w:val="apple-converted-space"/>
          <w:rFonts w:ascii="Arial" w:hAnsi="Arial" w:cs="Arial"/>
          <w:color w:val="000000"/>
          <w:sz w:val="20"/>
          <w:szCs w:val="20"/>
        </w:rPr>
        <w:t> </w:t>
      </w:r>
      <w:r>
        <w:rPr>
          <w:rStyle w:val="apple-converted-space"/>
          <w:rFonts w:ascii="Arial" w:hAnsi="Arial" w:cs="Arial" w:hint="eastAsia"/>
          <w:color w:val="000000"/>
          <w:sz w:val="20"/>
          <w:szCs w:val="20"/>
        </w:rPr>
        <w:t>迈克·埃德蒙斯：水、岩石与相互作用的</w:t>
      </w:r>
      <w:r>
        <w:rPr>
          <w:rStyle w:val="apple-converted-space"/>
          <w:rFonts w:ascii="Arial" w:hAnsi="Arial" w:cs="Arial" w:hint="eastAsia"/>
          <w:color w:val="000000"/>
          <w:sz w:val="20"/>
          <w:szCs w:val="20"/>
        </w:rPr>
        <w:t>50</w:t>
      </w:r>
      <w:r>
        <w:rPr>
          <w:rStyle w:val="apple-converted-space"/>
          <w:rFonts w:ascii="Arial" w:hAnsi="Arial" w:cs="Arial" w:hint="eastAsia"/>
          <w:color w:val="000000"/>
          <w:sz w:val="20"/>
          <w:szCs w:val="20"/>
        </w:rPr>
        <w:t>年</w:t>
      </w:r>
      <w:r>
        <w:rPr>
          <w:rStyle w:val="apple-converted-space"/>
          <w:rFonts w:ascii="Arial" w:hAnsi="Arial" w:cs="Arial" w:hint="eastAsia"/>
          <w:color w:val="000000"/>
          <w:sz w:val="20"/>
          <w:szCs w:val="20"/>
        </w:rPr>
        <w:t xml:space="preserve"> </w:t>
      </w:r>
      <w:r>
        <w:rPr>
          <w:rFonts w:ascii="Arial" w:hAnsi="Arial" w:cs="Arial"/>
          <w:color w:val="000000"/>
          <w:sz w:val="20"/>
          <w:szCs w:val="20"/>
        </w:rPr>
        <w:t>“</w:t>
      </w:r>
      <w:bookmarkStart w:id="27" w:name="OLE_LINK24"/>
      <w:r>
        <w:rPr>
          <w:rFonts w:ascii="Arial" w:hAnsi="Arial" w:cs="Arial"/>
          <w:color w:val="000000"/>
          <w:sz w:val="20"/>
          <w:szCs w:val="20"/>
        </w:rPr>
        <w:t>Mike Edmunds</w:t>
      </w:r>
      <w:bookmarkEnd w:id="27"/>
      <w:r>
        <w:rPr>
          <w:rFonts w:ascii="Arial" w:hAnsi="Arial" w:cs="Arial"/>
          <w:color w:val="000000"/>
          <w:sz w:val="20"/>
          <w:szCs w:val="20"/>
        </w:rPr>
        <w:t>: fifty years of water, rock and interaction”</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Research Interests:</w:t>
      </w:r>
      <w:r>
        <w:rPr>
          <w:rStyle w:val="apple-converted-space"/>
          <w:rFonts w:ascii="Arial" w:hAnsi="Arial" w:cs="Arial"/>
          <w:color w:val="000000"/>
          <w:sz w:val="20"/>
          <w:szCs w:val="20"/>
        </w:rPr>
        <w:t> </w:t>
      </w:r>
      <w:r>
        <w:rPr>
          <w:rFonts w:ascii="Arial" w:hAnsi="Arial" w:cs="Arial"/>
          <w:color w:val="000000"/>
          <w:sz w:val="20"/>
          <w:szCs w:val="20"/>
        </w:rPr>
        <w:t>George Darling joined the British Geological Survey in 1974 and has spent most of the past four decades using gases and isotopes as tracers of groundwater processes. His current interests include groundwater–surface water interaction, the dissolved gas baseline of aquifers, groundwater residence time, and characterisation of palaeowaters. He is also a consultant to the IAEA on isotope hydrology and continues to carry out advisory missions for them, mainly in Africa.</w:t>
      </w:r>
    </w:p>
    <w:p w:rsidR="00114ABC" w:rsidRDefault="00A6468D" w:rsidP="004A7EF3">
      <w:pPr>
        <w:spacing w:line="480" w:lineRule="atLeast"/>
        <w:ind w:firstLineChars="200" w:firstLine="40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8C3F5F5" wp14:editId="70BF8EEB">
            <wp:extent cx="1066800" cy="1181100"/>
            <wp:effectExtent l="0" t="0" r="0" b="0"/>
            <wp:docPr id="2" name="图片 2" descr="Avner Veng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vner Vengos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6800" cy="1181100"/>
                    </a:xfrm>
                    <a:prstGeom prst="rect">
                      <a:avLst/>
                    </a:prstGeom>
                    <a:noFill/>
                    <a:ln>
                      <a:noFill/>
                    </a:ln>
                  </pic:spPr>
                </pic:pic>
              </a:graphicData>
            </a:graphic>
          </wp:inline>
        </w:drawing>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Speaker:</w:t>
      </w:r>
      <w:r>
        <w:rPr>
          <w:rStyle w:val="name"/>
          <w:rFonts w:ascii="Arial" w:hAnsi="Arial" w:cs="Arial"/>
          <w:b/>
          <w:bCs/>
          <w:i/>
          <w:iCs/>
          <w:color w:val="000080"/>
          <w:sz w:val="20"/>
          <w:szCs w:val="20"/>
        </w:rPr>
        <w:t>Avner Vengosh</w:t>
      </w:r>
      <w:r>
        <w:rPr>
          <w:rStyle w:val="apple-converted-space"/>
          <w:rFonts w:ascii="Arial" w:hAnsi="Arial" w:cs="Arial"/>
          <w:b/>
          <w:bCs/>
          <w:i/>
          <w:iCs/>
          <w:color w:val="000080"/>
          <w:sz w:val="20"/>
          <w:szCs w:val="20"/>
        </w:rPr>
        <w:t> </w:t>
      </w:r>
      <w:r>
        <w:rPr>
          <w:rFonts w:ascii="Arial" w:hAnsi="Arial" w:cs="Arial"/>
          <w:color w:val="000000"/>
          <w:sz w:val="20"/>
          <w:szCs w:val="20"/>
        </w:rPr>
        <w:t xml:space="preserve">– </w:t>
      </w:r>
      <w:r>
        <w:rPr>
          <w:rFonts w:ascii="Arial" w:hAnsi="Arial" w:cs="Arial" w:hint="eastAsia"/>
          <w:color w:val="000000"/>
          <w:sz w:val="20"/>
          <w:szCs w:val="20"/>
        </w:rPr>
        <w:t>美国杜克大学尼古拉斯环境学院地球与海洋科学系</w:t>
      </w:r>
      <w:r>
        <w:rPr>
          <w:rFonts w:ascii="Arial" w:hAnsi="Arial" w:cs="Arial" w:hint="eastAsia"/>
          <w:color w:val="000000"/>
          <w:sz w:val="20"/>
          <w:szCs w:val="20"/>
        </w:rPr>
        <w:t xml:space="preserve"> </w:t>
      </w:r>
      <w:r>
        <w:rPr>
          <w:rFonts w:ascii="Arial" w:hAnsi="Arial" w:cs="Arial"/>
          <w:color w:val="000000"/>
          <w:sz w:val="20"/>
          <w:szCs w:val="20"/>
        </w:rPr>
        <w:t xml:space="preserve">Division of Earth and Ocean Sciences, </w:t>
      </w:r>
      <w:bookmarkStart w:id="28" w:name="OLE_LINK27"/>
      <w:bookmarkStart w:id="29" w:name="OLE_LINK28"/>
      <w:r>
        <w:rPr>
          <w:rFonts w:ascii="Arial" w:hAnsi="Arial" w:cs="Arial"/>
          <w:color w:val="000000"/>
          <w:sz w:val="20"/>
          <w:szCs w:val="20"/>
        </w:rPr>
        <w:t>Nicholas</w:t>
      </w:r>
      <w:bookmarkEnd w:id="28"/>
      <w:bookmarkEnd w:id="29"/>
      <w:r>
        <w:rPr>
          <w:rFonts w:ascii="Arial" w:hAnsi="Arial" w:cs="Arial"/>
          <w:color w:val="000000"/>
          <w:sz w:val="20"/>
          <w:szCs w:val="20"/>
        </w:rPr>
        <w:t xml:space="preserve"> School of the Environment, </w:t>
      </w:r>
      <w:bookmarkStart w:id="30" w:name="OLE_LINK25"/>
      <w:bookmarkStart w:id="31" w:name="OLE_LINK26"/>
      <w:r>
        <w:rPr>
          <w:rFonts w:ascii="Arial" w:hAnsi="Arial" w:cs="Arial"/>
          <w:color w:val="000000"/>
          <w:sz w:val="20"/>
          <w:szCs w:val="20"/>
        </w:rPr>
        <w:t>Duke University</w:t>
      </w:r>
      <w:bookmarkEnd w:id="30"/>
      <w:bookmarkEnd w:id="31"/>
      <w:r>
        <w:rPr>
          <w:rFonts w:ascii="Arial" w:hAnsi="Arial" w:cs="Arial"/>
          <w:color w:val="000000"/>
          <w:sz w:val="20"/>
          <w:szCs w:val="20"/>
        </w:rPr>
        <w:t>, USA.</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Keynote Session Day</w:t>
      </w:r>
      <w:r>
        <w:rPr>
          <w:rFonts w:ascii="Arial" w:hAnsi="Arial" w:cs="Arial"/>
          <w:color w:val="000000"/>
          <w:sz w:val="20"/>
          <w:szCs w:val="20"/>
        </w:rPr>
        <w:t>: 20 October</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Topic of the Session:</w:t>
      </w:r>
      <w:r>
        <w:rPr>
          <w:rStyle w:val="apple-converted-space"/>
          <w:rFonts w:ascii="Arial" w:hAnsi="Arial" w:cs="Arial"/>
          <w:color w:val="000000"/>
          <w:sz w:val="20"/>
          <w:szCs w:val="20"/>
        </w:rPr>
        <w:t> </w:t>
      </w:r>
      <w:r>
        <w:rPr>
          <w:rFonts w:ascii="Arial" w:hAnsi="Arial" w:cs="Arial"/>
          <w:color w:val="000000"/>
          <w:sz w:val="20"/>
          <w:szCs w:val="20"/>
        </w:rPr>
        <w:t>“The environmental effects of unconventional energy development and hydraulic fracturing: Lessons from the United Sates”</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Research Interests:</w:t>
      </w:r>
      <w:r>
        <w:rPr>
          <w:rStyle w:val="apple-converted-space"/>
          <w:rFonts w:ascii="Arial" w:hAnsi="Arial" w:cs="Arial"/>
          <w:color w:val="000000"/>
          <w:sz w:val="20"/>
          <w:szCs w:val="20"/>
        </w:rPr>
        <w:t> </w:t>
      </w:r>
      <w:r>
        <w:rPr>
          <w:rFonts w:ascii="Arial" w:hAnsi="Arial" w:cs="Arial"/>
          <w:color w:val="000000"/>
          <w:sz w:val="20"/>
          <w:szCs w:val="20"/>
        </w:rPr>
        <w:t>the environmental risks of shale gas exploration and hydraulic fracturing, particularly for evaluation groundwater and surface water contamination and the possible links to shale gas exploration. Research is also directed for remediation and exploring alternative water sources for hydraulic fracturing.</w:t>
      </w:r>
    </w:p>
    <w:p w:rsidR="00114ABC" w:rsidRDefault="00A6468D" w:rsidP="004A7EF3">
      <w:pPr>
        <w:spacing w:line="480" w:lineRule="atLeast"/>
        <w:ind w:firstLineChars="200" w:firstLine="400"/>
        <w:rPr>
          <w:rFonts w:ascii="Arial" w:hAnsi="Arial" w:cs="Arial"/>
          <w:color w:val="000000"/>
          <w:sz w:val="20"/>
          <w:szCs w:val="20"/>
        </w:rPr>
      </w:pPr>
      <w:r>
        <w:rPr>
          <w:rFonts w:ascii="Arial" w:hAnsi="Arial" w:cs="Arial"/>
          <w:noProof/>
          <w:color w:val="000000"/>
          <w:sz w:val="20"/>
          <w:szCs w:val="20"/>
        </w:rPr>
        <w:drawing>
          <wp:inline distT="0" distB="0" distL="0" distR="0" wp14:anchorId="7FDAC22E" wp14:editId="065865CF">
            <wp:extent cx="1066800" cy="1181100"/>
            <wp:effectExtent l="0" t="0" r="0" b="0"/>
            <wp:docPr id="1" name="图片 1" descr="António Costa e Si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ntónio Costa e Sil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66800" cy="1181100"/>
                    </a:xfrm>
                    <a:prstGeom prst="rect">
                      <a:avLst/>
                    </a:prstGeom>
                    <a:noFill/>
                    <a:ln>
                      <a:noFill/>
                    </a:ln>
                  </pic:spPr>
                </pic:pic>
              </a:graphicData>
            </a:graphic>
          </wp:inline>
        </w:drawing>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Speaker:</w:t>
      </w:r>
      <w:r>
        <w:rPr>
          <w:rStyle w:val="name"/>
          <w:rFonts w:ascii="Arial" w:hAnsi="Arial" w:cs="Arial"/>
          <w:b/>
          <w:bCs/>
          <w:i/>
          <w:iCs/>
          <w:color w:val="000080"/>
          <w:sz w:val="20"/>
          <w:szCs w:val="20"/>
        </w:rPr>
        <w:t>António Costa e Silva</w:t>
      </w:r>
      <w:r>
        <w:rPr>
          <w:rStyle w:val="apple-converted-space"/>
          <w:rFonts w:ascii="Arial" w:hAnsi="Arial" w:cs="Arial"/>
          <w:b/>
          <w:bCs/>
          <w:i/>
          <w:iCs/>
          <w:color w:val="000080"/>
          <w:sz w:val="20"/>
          <w:szCs w:val="20"/>
        </w:rPr>
        <w:t> </w:t>
      </w:r>
      <w:r>
        <w:rPr>
          <w:rFonts w:ascii="Arial" w:hAnsi="Arial" w:cs="Arial"/>
          <w:color w:val="000000"/>
          <w:sz w:val="20"/>
          <w:szCs w:val="20"/>
        </w:rPr>
        <w:t>–</w:t>
      </w:r>
      <w:r>
        <w:rPr>
          <w:rFonts w:ascii="Arial" w:hAnsi="Arial" w:cs="Arial" w:hint="eastAsia"/>
          <w:color w:val="000000"/>
          <w:sz w:val="20"/>
          <w:szCs w:val="20"/>
        </w:rPr>
        <w:t>葡萄牙</w:t>
      </w:r>
      <w:r>
        <w:rPr>
          <w:rFonts w:ascii="Arial" w:hAnsi="Arial" w:cs="Arial"/>
          <w:color w:val="333333"/>
          <w:sz w:val="20"/>
          <w:szCs w:val="20"/>
          <w:shd w:val="clear" w:color="auto" w:fill="FFFFFF"/>
        </w:rPr>
        <w:t>帕泰克斯</w:t>
      </w:r>
      <w:bookmarkStart w:id="32" w:name="OLE_LINK1"/>
      <w:bookmarkStart w:id="33" w:name="OLE_LINK2"/>
      <w:bookmarkStart w:id="34" w:name="OLE_LINK3"/>
      <w:r>
        <w:rPr>
          <w:rFonts w:ascii="Arial" w:hAnsi="Arial" w:cs="Arial" w:hint="eastAsia"/>
          <w:color w:val="333333"/>
          <w:sz w:val="20"/>
          <w:szCs w:val="20"/>
          <w:shd w:val="clear" w:color="auto" w:fill="FFFFFF"/>
        </w:rPr>
        <w:t>油气集团</w:t>
      </w:r>
      <w:r>
        <w:rPr>
          <w:rFonts w:ascii="Arial" w:hAnsi="Arial" w:cs="Arial"/>
          <w:color w:val="000000"/>
          <w:sz w:val="20"/>
          <w:szCs w:val="20"/>
        </w:rPr>
        <w:t>Partex Oil &amp; Gas</w:t>
      </w:r>
      <w:bookmarkEnd w:id="32"/>
      <w:bookmarkEnd w:id="33"/>
      <w:bookmarkEnd w:id="34"/>
      <w:r>
        <w:rPr>
          <w:rFonts w:ascii="Arial" w:hAnsi="Arial" w:cs="Arial"/>
          <w:color w:val="000000"/>
          <w:sz w:val="20"/>
          <w:szCs w:val="20"/>
        </w:rPr>
        <w:t>, Portugal.</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Keynote Session Day</w:t>
      </w:r>
      <w:r>
        <w:rPr>
          <w:rFonts w:ascii="Arial" w:hAnsi="Arial" w:cs="Arial"/>
          <w:color w:val="000000"/>
          <w:sz w:val="20"/>
          <w:szCs w:val="20"/>
        </w:rPr>
        <w:t>: 21 October</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Topic of the Session:</w:t>
      </w:r>
      <w:r>
        <w:rPr>
          <w:rFonts w:ascii="Arial" w:hAnsi="Arial" w:cs="Arial" w:hint="eastAsia"/>
          <w:b/>
          <w:bCs/>
          <w:iCs/>
          <w:color w:val="000000"/>
          <w:sz w:val="20"/>
          <w:szCs w:val="20"/>
        </w:rPr>
        <w:t>21</w:t>
      </w:r>
      <w:r>
        <w:rPr>
          <w:rFonts w:ascii="Arial" w:hAnsi="Arial" w:cs="Arial" w:hint="eastAsia"/>
          <w:b/>
          <w:bCs/>
          <w:iCs/>
          <w:color w:val="000000"/>
          <w:sz w:val="20"/>
          <w:szCs w:val="20"/>
        </w:rPr>
        <w:t>世纪的水，能源和环境挑战</w:t>
      </w:r>
      <w:r>
        <w:rPr>
          <w:rStyle w:val="apple-converted-space"/>
          <w:rFonts w:ascii="Arial" w:hAnsi="Arial" w:cs="Arial" w:hint="eastAsia"/>
          <w:color w:val="000000"/>
          <w:sz w:val="20"/>
          <w:szCs w:val="20"/>
        </w:rPr>
        <w:t>：未来解决办法</w:t>
      </w:r>
      <w:r>
        <w:rPr>
          <w:rStyle w:val="apple-converted-space"/>
          <w:rFonts w:ascii="Arial" w:hAnsi="Arial" w:cs="Arial" w:hint="eastAsia"/>
          <w:color w:val="000000"/>
          <w:sz w:val="20"/>
          <w:szCs w:val="20"/>
        </w:rPr>
        <w:t xml:space="preserve"> </w:t>
      </w:r>
      <w:r>
        <w:rPr>
          <w:rFonts w:ascii="Arial" w:hAnsi="Arial" w:cs="Arial"/>
          <w:color w:val="000000"/>
          <w:sz w:val="20"/>
          <w:szCs w:val="20"/>
        </w:rPr>
        <w:t xml:space="preserve">“Water, Energy and Environmental Challenges in the XXI Century: </w:t>
      </w:r>
      <w:bookmarkStart w:id="35" w:name="OLE_LINK4"/>
      <w:r>
        <w:rPr>
          <w:rFonts w:ascii="Arial" w:hAnsi="Arial" w:cs="Arial"/>
          <w:color w:val="000000"/>
          <w:sz w:val="20"/>
          <w:szCs w:val="20"/>
        </w:rPr>
        <w:t>Solutions</w:t>
      </w:r>
      <w:bookmarkEnd w:id="35"/>
      <w:r>
        <w:rPr>
          <w:rFonts w:ascii="Arial" w:hAnsi="Arial" w:cs="Arial"/>
          <w:color w:val="000000"/>
          <w:sz w:val="20"/>
          <w:szCs w:val="20"/>
        </w:rPr>
        <w:t xml:space="preserve"> for the future”</w:t>
      </w:r>
    </w:p>
    <w:p w:rsidR="00114ABC" w:rsidRDefault="00A6468D" w:rsidP="004A7EF3">
      <w:pPr>
        <w:pStyle w:val="a6"/>
        <w:spacing w:before="0" w:beforeAutospacing="0" w:after="0" w:afterAutospacing="0" w:line="480" w:lineRule="atLeast"/>
        <w:ind w:firstLineChars="200" w:firstLine="402"/>
        <w:rPr>
          <w:rFonts w:ascii="Arial" w:hAnsi="Arial" w:cs="Arial"/>
          <w:color w:val="000000"/>
          <w:sz w:val="20"/>
          <w:szCs w:val="20"/>
        </w:rPr>
      </w:pPr>
      <w:r>
        <w:rPr>
          <w:rFonts w:ascii="Arial" w:hAnsi="Arial" w:cs="Arial"/>
          <w:b/>
          <w:bCs/>
          <w:i/>
          <w:iCs/>
          <w:color w:val="000000"/>
          <w:sz w:val="20"/>
          <w:szCs w:val="20"/>
        </w:rPr>
        <w:t>Research Interests:</w:t>
      </w:r>
      <w:r>
        <w:rPr>
          <w:rStyle w:val="apple-converted-space"/>
          <w:rFonts w:ascii="Arial" w:hAnsi="Arial" w:cs="Arial"/>
          <w:color w:val="000000"/>
          <w:sz w:val="20"/>
          <w:szCs w:val="20"/>
        </w:rPr>
        <w:t> </w:t>
      </w:r>
      <w:r>
        <w:rPr>
          <w:rFonts w:ascii="Arial" w:hAnsi="Arial" w:cs="Arial"/>
          <w:color w:val="000000"/>
          <w:sz w:val="20"/>
          <w:szCs w:val="20"/>
        </w:rPr>
        <w:t>Reservoir Characterization, Mathematical Modeling, Integration of Geosciences in Reservoir Engineering Studies; Energy Security; Technological Solutions for a Low Carbon economy</w:t>
      </w:r>
    </w:p>
    <w:p w:rsidR="004A7EF3" w:rsidRDefault="004A7EF3">
      <w:pPr>
        <w:widowControl/>
        <w:jc w:val="left"/>
        <w:rPr>
          <w:rFonts w:asciiTheme="majorHAnsi" w:eastAsiaTheme="majorEastAsia" w:hAnsiTheme="majorHAnsi" w:cstheme="majorBidi"/>
          <w:b/>
          <w:bCs/>
          <w:color w:val="0000CC"/>
          <w:sz w:val="32"/>
          <w:szCs w:val="32"/>
        </w:rPr>
      </w:pPr>
      <w:r>
        <w:rPr>
          <w:color w:val="0000CC"/>
        </w:rPr>
        <w:br w:type="page"/>
      </w:r>
    </w:p>
    <w:p w:rsidR="00114ABC" w:rsidRDefault="00A6468D">
      <w:pPr>
        <w:pStyle w:val="2"/>
        <w:spacing w:line="500" w:lineRule="atLeast"/>
        <w:ind w:firstLineChars="200" w:firstLine="643"/>
        <w:rPr>
          <w:color w:val="0000CC"/>
        </w:rPr>
      </w:pPr>
      <w:bookmarkStart w:id="36" w:name="_Toc468611390"/>
      <w:r>
        <w:rPr>
          <w:rFonts w:hint="eastAsia"/>
          <w:color w:val="0000CC"/>
        </w:rPr>
        <w:lastRenderedPageBreak/>
        <w:t>4.</w:t>
      </w:r>
      <w:r>
        <w:rPr>
          <w:rFonts w:hint="eastAsia"/>
          <w:color w:val="0000CC"/>
        </w:rPr>
        <w:t>会议主题与主要内容</w:t>
      </w:r>
      <w:bookmarkEnd w:id="36"/>
    </w:p>
    <w:p w:rsidR="00114ABC" w:rsidRPr="004A7EF3" w:rsidRDefault="00A6468D" w:rsidP="004A7EF3">
      <w:pPr>
        <w:spacing w:line="440" w:lineRule="atLeast"/>
        <w:ind w:firstLineChars="200" w:firstLine="420"/>
        <w:rPr>
          <w:szCs w:val="21"/>
        </w:rPr>
      </w:pPr>
      <w:r w:rsidRPr="004A7EF3">
        <w:rPr>
          <w:rFonts w:hint="eastAsia"/>
          <w:szCs w:val="21"/>
        </w:rPr>
        <w:t>包括三个方面的主题（</w:t>
      </w:r>
      <w:r w:rsidRPr="004A7EF3">
        <w:rPr>
          <w:szCs w:val="21"/>
        </w:rPr>
        <w:t>The three main scientific topics of the Symposium</w:t>
      </w:r>
      <w:r w:rsidRPr="004A7EF3">
        <w:rPr>
          <w:rFonts w:hint="eastAsia"/>
          <w:szCs w:val="21"/>
        </w:rPr>
        <w:t>）</w:t>
      </w:r>
      <w:r w:rsidRPr="004A7EF3">
        <w:rPr>
          <w:szCs w:val="21"/>
        </w:rPr>
        <w:t>:</w:t>
      </w:r>
      <w:r w:rsidRPr="004A7EF3">
        <w:rPr>
          <w:rFonts w:hint="eastAsia"/>
          <w:szCs w:val="21"/>
        </w:rPr>
        <w:t xml:space="preserve"> </w:t>
      </w:r>
      <w:r w:rsidRPr="004A7EF3">
        <w:rPr>
          <w:rFonts w:hint="eastAsia"/>
          <w:szCs w:val="21"/>
        </w:rPr>
        <w:t>水岩相互作用的要素（</w:t>
      </w:r>
      <w:r w:rsidRPr="004A7EF3">
        <w:rPr>
          <w:szCs w:val="21"/>
        </w:rPr>
        <w:t>Essentials of water-rock interaction</w:t>
      </w:r>
      <w:r w:rsidRPr="004A7EF3">
        <w:rPr>
          <w:rFonts w:hint="eastAsia"/>
          <w:szCs w:val="21"/>
        </w:rPr>
        <w:t>）、特定的环境（</w:t>
      </w:r>
      <w:r w:rsidRPr="004A7EF3">
        <w:rPr>
          <w:szCs w:val="21"/>
        </w:rPr>
        <w:t>Particular environments</w:t>
      </w:r>
      <w:r w:rsidRPr="004A7EF3">
        <w:rPr>
          <w:rFonts w:hint="eastAsia"/>
          <w:szCs w:val="21"/>
        </w:rPr>
        <w:t>）和实例研究与应用（</w:t>
      </w:r>
      <w:r w:rsidRPr="004A7EF3">
        <w:rPr>
          <w:szCs w:val="21"/>
        </w:rPr>
        <w:t>Case studies and applications</w:t>
      </w:r>
      <w:r w:rsidRPr="004A7EF3">
        <w:rPr>
          <w:rFonts w:hint="eastAsia"/>
          <w:szCs w:val="21"/>
        </w:rPr>
        <w:t>）。</w:t>
      </w:r>
    </w:p>
    <w:p w:rsidR="00114ABC" w:rsidRPr="004A7EF3" w:rsidRDefault="00A6468D" w:rsidP="004A7EF3">
      <w:pPr>
        <w:pStyle w:val="3"/>
        <w:spacing w:before="0" w:after="0" w:line="440" w:lineRule="atLeast"/>
        <w:ind w:firstLineChars="200" w:firstLine="422"/>
        <w:rPr>
          <w:sz w:val="21"/>
          <w:szCs w:val="21"/>
        </w:rPr>
      </w:pPr>
      <w:bookmarkStart w:id="37" w:name="_Toc468611391"/>
      <w:r w:rsidRPr="004A7EF3">
        <w:rPr>
          <w:rFonts w:hint="eastAsia"/>
          <w:sz w:val="21"/>
          <w:szCs w:val="21"/>
        </w:rPr>
        <w:t>4.1</w:t>
      </w:r>
      <w:r w:rsidRPr="004A7EF3">
        <w:rPr>
          <w:rFonts w:hint="eastAsia"/>
          <w:sz w:val="21"/>
          <w:szCs w:val="21"/>
        </w:rPr>
        <w:t>水岩相互作用的要素</w:t>
      </w:r>
      <w:r w:rsidRPr="004A7EF3">
        <w:rPr>
          <w:sz w:val="21"/>
          <w:szCs w:val="21"/>
        </w:rPr>
        <w:t>Essentials of water-rock interactions</w:t>
      </w:r>
      <w:bookmarkEnd w:id="37"/>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1</w:t>
      </w:r>
      <w:r w:rsidRPr="004A7EF3">
        <w:rPr>
          <w:rFonts w:hint="eastAsia"/>
          <w:szCs w:val="21"/>
        </w:rPr>
        <w:t>）裂隙孔隙介质中地下水反应运移模拟的最新进展</w:t>
      </w:r>
      <w:r w:rsidRPr="004A7EF3">
        <w:rPr>
          <w:rFonts w:hint="eastAsia"/>
          <w:szCs w:val="21"/>
        </w:rPr>
        <w:t xml:space="preserve"> </w:t>
      </w:r>
    </w:p>
    <w:p w:rsidR="00114ABC" w:rsidRPr="004A7EF3" w:rsidRDefault="00A6468D" w:rsidP="004A7EF3">
      <w:pPr>
        <w:spacing w:line="440" w:lineRule="atLeast"/>
        <w:ind w:firstLineChars="200" w:firstLine="420"/>
        <w:rPr>
          <w:szCs w:val="21"/>
        </w:rPr>
      </w:pPr>
      <w:r w:rsidRPr="004A7EF3">
        <w:rPr>
          <w:szCs w:val="21"/>
        </w:rPr>
        <w:t>Recent developments on groundwater reactive transport modeling in fractured and porous media</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2</w:t>
      </w:r>
      <w:r w:rsidRPr="004A7EF3">
        <w:rPr>
          <w:rFonts w:hint="eastAsia"/>
          <w:szCs w:val="21"/>
        </w:rPr>
        <w:t>）水文地球化学与生物地球化学的未来挑战：从纳米尺度到流域尺度方法</w:t>
      </w:r>
    </w:p>
    <w:p w:rsidR="00114ABC" w:rsidRPr="004A7EF3" w:rsidRDefault="00A6468D" w:rsidP="004A7EF3">
      <w:pPr>
        <w:spacing w:line="440" w:lineRule="atLeast"/>
        <w:ind w:firstLineChars="200" w:firstLine="420"/>
        <w:rPr>
          <w:szCs w:val="21"/>
        </w:rPr>
      </w:pPr>
      <w:r w:rsidRPr="004A7EF3">
        <w:rPr>
          <w:szCs w:val="21"/>
        </w:rPr>
        <w:t xml:space="preserve">Future challenges on aqueous geochemistry and biogeochemistry: from </w:t>
      </w:r>
      <w:bookmarkStart w:id="38" w:name="OLE_LINK5"/>
      <w:bookmarkStart w:id="39" w:name="OLE_LINK29"/>
      <w:bookmarkStart w:id="40" w:name="OLE_LINK30"/>
      <w:r w:rsidRPr="004A7EF3">
        <w:rPr>
          <w:szCs w:val="21"/>
        </w:rPr>
        <w:t>nano</w:t>
      </w:r>
      <w:bookmarkEnd w:id="38"/>
      <w:bookmarkEnd w:id="39"/>
      <w:bookmarkEnd w:id="40"/>
      <w:r w:rsidRPr="004A7EF3">
        <w:rPr>
          <w:szCs w:val="21"/>
        </w:rPr>
        <w:t>- to basin-scale approaches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3</w:t>
      </w:r>
      <w:r w:rsidRPr="004A7EF3">
        <w:rPr>
          <w:rFonts w:hint="eastAsia"/>
          <w:szCs w:val="21"/>
        </w:rPr>
        <w:t>）同位素水文学、同位素与惰性气体的新趋势</w:t>
      </w:r>
      <w:r w:rsidRPr="004A7EF3">
        <w:rPr>
          <w:rFonts w:hint="eastAsia"/>
          <w:szCs w:val="21"/>
        </w:rPr>
        <w:t xml:space="preserve"> </w:t>
      </w:r>
    </w:p>
    <w:p w:rsidR="00114ABC" w:rsidRPr="004A7EF3" w:rsidRDefault="00A6468D" w:rsidP="004A7EF3">
      <w:pPr>
        <w:spacing w:line="440" w:lineRule="atLeast"/>
        <w:ind w:firstLineChars="200" w:firstLine="420"/>
        <w:rPr>
          <w:szCs w:val="21"/>
        </w:rPr>
      </w:pPr>
      <w:r w:rsidRPr="004A7EF3">
        <w:rPr>
          <w:szCs w:val="21"/>
        </w:rPr>
        <w:t>New trends on isotope hydrology,</w:t>
      </w:r>
      <w:bookmarkStart w:id="41" w:name="OLE_LINK31"/>
      <w:r w:rsidRPr="004A7EF3">
        <w:rPr>
          <w:szCs w:val="21"/>
        </w:rPr>
        <w:t xml:space="preserve"> isotopologues</w:t>
      </w:r>
      <w:bookmarkEnd w:id="41"/>
      <w:r w:rsidRPr="004A7EF3">
        <w:rPr>
          <w:szCs w:val="21"/>
        </w:rPr>
        <w:t xml:space="preserve"> and noble gases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4</w:t>
      </w:r>
      <w:r w:rsidRPr="004A7EF3">
        <w:rPr>
          <w:rFonts w:hint="eastAsia"/>
          <w:szCs w:val="21"/>
        </w:rPr>
        <w:t>）水岩相互作用的热力学和动力学</w:t>
      </w:r>
      <w:bookmarkStart w:id="42" w:name="OLE_LINK36"/>
      <w:r w:rsidRPr="004A7EF3">
        <w:rPr>
          <w:rFonts w:hint="eastAsia"/>
          <w:szCs w:val="21"/>
        </w:rPr>
        <w:t>的新见解</w:t>
      </w:r>
      <w:r w:rsidRPr="004A7EF3">
        <w:rPr>
          <w:rFonts w:hint="eastAsia"/>
          <w:szCs w:val="21"/>
        </w:rPr>
        <w:t xml:space="preserve"> </w:t>
      </w:r>
    </w:p>
    <w:p w:rsidR="00114ABC" w:rsidRPr="004A7EF3" w:rsidRDefault="00A6468D" w:rsidP="004A7EF3">
      <w:pPr>
        <w:spacing w:line="440" w:lineRule="atLeast"/>
        <w:ind w:firstLineChars="200" w:firstLine="420"/>
        <w:rPr>
          <w:szCs w:val="21"/>
        </w:rPr>
      </w:pPr>
      <w:r w:rsidRPr="004A7EF3">
        <w:rPr>
          <w:szCs w:val="21"/>
        </w:rPr>
        <w:t>New insights</w:t>
      </w:r>
      <w:bookmarkEnd w:id="42"/>
      <w:r w:rsidRPr="004A7EF3">
        <w:rPr>
          <w:szCs w:val="21"/>
        </w:rPr>
        <w:t xml:space="preserve"> into </w:t>
      </w:r>
      <w:bookmarkStart w:id="43" w:name="OLE_LINK34"/>
      <w:bookmarkStart w:id="44" w:name="OLE_LINK35"/>
      <w:r w:rsidRPr="004A7EF3">
        <w:rPr>
          <w:szCs w:val="21"/>
        </w:rPr>
        <w:t>thermodynamics</w:t>
      </w:r>
      <w:bookmarkEnd w:id="43"/>
      <w:bookmarkEnd w:id="44"/>
      <w:r w:rsidRPr="004A7EF3">
        <w:rPr>
          <w:szCs w:val="21"/>
        </w:rPr>
        <w:t xml:space="preserve"> and </w:t>
      </w:r>
      <w:bookmarkStart w:id="45" w:name="OLE_LINK32"/>
      <w:bookmarkStart w:id="46" w:name="OLE_LINK33"/>
      <w:r w:rsidRPr="004A7EF3">
        <w:rPr>
          <w:szCs w:val="21"/>
        </w:rPr>
        <w:t>kinetics</w:t>
      </w:r>
      <w:bookmarkEnd w:id="45"/>
      <w:bookmarkEnd w:id="46"/>
      <w:r w:rsidRPr="004A7EF3">
        <w:rPr>
          <w:szCs w:val="21"/>
        </w:rPr>
        <w:t xml:space="preserve"> of water-rock interactions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5</w:t>
      </w:r>
      <w:r w:rsidRPr="004A7EF3">
        <w:rPr>
          <w:rFonts w:hint="eastAsia"/>
          <w:szCs w:val="21"/>
        </w:rPr>
        <w:t>）水</w:t>
      </w:r>
      <w:r w:rsidRPr="004A7EF3">
        <w:rPr>
          <w:rFonts w:hint="eastAsia"/>
          <w:szCs w:val="21"/>
        </w:rPr>
        <w:t>-</w:t>
      </w:r>
      <w:r w:rsidRPr="004A7EF3">
        <w:rPr>
          <w:rFonts w:hint="eastAsia"/>
          <w:szCs w:val="21"/>
        </w:rPr>
        <w:t>气</w:t>
      </w:r>
      <w:r w:rsidRPr="004A7EF3">
        <w:rPr>
          <w:rFonts w:hint="eastAsia"/>
          <w:szCs w:val="21"/>
        </w:rPr>
        <w:t>-</w:t>
      </w:r>
      <w:r w:rsidRPr="004A7EF3">
        <w:rPr>
          <w:rFonts w:hint="eastAsia"/>
          <w:szCs w:val="21"/>
        </w:rPr>
        <w:t>岩相互作用的进展</w:t>
      </w:r>
    </w:p>
    <w:p w:rsidR="00114ABC" w:rsidRPr="004A7EF3" w:rsidRDefault="00A6468D" w:rsidP="004A7EF3">
      <w:pPr>
        <w:spacing w:line="440" w:lineRule="atLeast"/>
        <w:ind w:firstLineChars="200" w:firstLine="420"/>
        <w:rPr>
          <w:szCs w:val="21"/>
        </w:rPr>
      </w:pPr>
      <w:r w:rsidRPr="004A7EF3">
        <w:rPr>
          <w:szCs w:val="21"/>
        </w:rPr>
        <w:t>Developments on water-gas-rock interactions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6</w:t>
      </w:r>
      <w:r w:rsidRPr="004A7EF3">
        <w:rPr>
          <w:rFonts w:hint="eastAsia"/>
          <w:szCs w:val="21"/>
        </w:rPr>
        <w:t>）水岩相互作用实验室与野外调查的实验设计方面的进展与技术挑战</w:t>
      </w:r>
    </w:p>
    <w:p w:rsidR="00114ABC" w:rsidRPr="004A7EF3" w:rsidRDefault="00A6468D" w:rsidP="004A7EF3">
      <w:pPr>
        <w:spacing w:line="440" w:lineRule="atLeast"/>
        <w:ind w:firstLineChars="200" w:firstLine="420"/>
        <w:rPr>
          <w:szCs w:val="21"/>
        </w:rPr>
      </w:pPr>
      <w:r w:rsidRPr="004A7EF3">
        <w:rPr>
          <w:szCs w:val="21"/>
        </w:rPr>
        <w:t>Advances and technological challenges in experimental design for laboratory and field investigations of water-rock interactions</w:t>
      </w:r>
    </w:p>
    <w:p w:rsidR="00114ABC" w:rsidRPr="004A7EF3" w:rsidRDefault="00A6468D" w:rsidP="004A7EF3">
      <w:pPr>
        <w:pStyle w:val="3"/>
        <w:spacing w:before="0" w:after="0" w:line="440" w:lineRule="atLeast"/>
        <w:ind w:firstLineChars="200" w:firstLine="422"/>
        <w:rPr>
          <w:sz w:val="21"/>
          <w:szCs w:val="21"/>
        </w:rPr>
      </w:pPr>
      <w:bookmarkStart w:id="47" w:name="_Toc468611392"/>
      <w:r w:rsidRPr="004A7EF3">
        <w:rPr>
          <w:rFonts w:hint="eastAsia"/>
          <w:sz w:val="21"/>
          <w:szCs w:val="21"/>
        </w:rPr>
        <w:t>4.2</w:t>
      </w:r>
      <w:r w:rsidRPr="004A7EF3">
        <w:rPr>
          <w:rFonts w:hint="eastAsia"/>
          <w:sz w:val="21"/>
          <w:szCs w:val="21"/>
        </w:rPr>
        <w:t>特定的环境</w:t>
      </w:r>
      <w:r w:rsidRPr="004A7EF3">
        <w:rPr>
          <w:rFonts w:hint="eastAsia"/>
          <w:sz w:val="21"/>
          <w:szCs w:val="21"/>
        </w:rPr>
        <w:t>Particular environments</w:t>
      </w:r>
      <w:bookmarkEnd w:id="47"/>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1</w:t>
      </w:r>
      <w:r w:rsidRPr="004A7EF3">
        <w:rPr>
          <w:rFonts w:hint="eastAsia"/>
          <w:szCs w:val="21"/>
        </w:rPr>
        <w:t>）火山系统和自然灾害中的水岩相互作用</w:t>
      </w:r>
    </w:p>
    <w:p w:rsidR="00114ABC" w:rsidRPr="004A7EF3" w:rsidRDefault="00A6468D" w:rsidP="004A7EF3">
      <w:pPr>
        <w:spacing w:line="440" w:lineRule="atLeast"/>
        <w:ind w:firstLineChars="200" w:firstLine="420"/>
        <w:rPr>
          <w:szCs w:val="21"/>
        </w:rPr>
      </w:pPr>
      <w:r w:rsidRPr="004A7EF3">
        <w:rPr>
          <w:szCs w:val="21"/>
        </w:rPr>
        <w:t>Water-rock interaction in volcanic systems and natural hazards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2</w:t>
      </w:r>
      <w:r w:rsidRPr="004A7EF3">
        <w:rPr>
          <w:rFonts w:hint="eastAsia"/>
          <w:szCs w:val="21"/>
        </w:rPr>
        <w:t>）高焓与低焓地热系统</w:t>
      </w:r>
    </w:p>
    <w:p w:rsidR="00114ABC" w:rsidRPr="004A7EF3" w:rsidRDefault="00A6468D" w:rsidP="004A7EF3">
      <w:pPr>
        <w:spacing w:line="440" w:lineRule="atLeast"/>
        <w:ind w:firstLineChars="200" w:firstLine="420"/>
        <w:rPr>
          <w:szCs w:val="21"/>
        </w:rPr>
      </w:pPr>
      <w:r w:rsidRPr="004A7EF3">
        <w:rPr>
          <w:szCs w:val="21"/>
        </w:rPr>
        <w:t>High- and low-</w:t>
      </w:r>
      <w:bookmarkStart w:id="48" w:name="OLE_LINK37"/>
      <w:bookmarkStart w:id="49" w:name="OLE_LINK38"/>
      <w:r w:rsidRPr="004A7EF3">
        <w:rPr>
          <w:szCs w:val="21"/>
        </w:rPr>
        <w:t>enthalpy</w:t>
      </w:r>
      <w:bookmarkEnd w:id="48"/>
      <w:bookmarkEnd w:id="49"/>
      <w:r w:rsidRPr="004A7EF3">
        <w:rPr>
          <w:szCs w:val="21"/>
        </w:rPr>
        <w:t xml:space="preserve"> geothermal systems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3</w:t>
      </w:r>
      <w:r w:rsidRPr="004A7EF3">
        <w:rPr>
          <w:rFonts w:hint="eastAsia"/>
          <w:szCs w:val="21"/>
        </w:rPr>
        <w:t>）沉积物与沉积盆地的有机地球化学与孔隙水化学</w:t>
      </w:r>
    </w:p>
    <w:p w:rsidR="00114ABC" w:rsidRPr="004A7EF3" w:rsidRDefault="00A6468D" w:rsidP="004A7EF3">
      <w:pPr>
        <w:spacing w:line="440" w:lineRule="atLeast"/>
        <w:ind w:firstLineChars="200" w:firstLine="420"/>
        <w:rPr>
          <w:szCs w:val="21"/>
        </w:rPr>
      </w:pPr>
      <w:r w:rsidRPr="004A7EF3">
        <w:rPr>
          <w:szCs w:val="21"/>
        </w:rPr>
        <w:t>Organic geochemistry and pore water chemistry of sediments and sedimentary basins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4</w:t>
      </w:r>
      <w:r w:rsidRPr="004A7EF3">
        <w:rPr>
          <w:rFonts w:hint="eastAsia"/>
          <w:szCs w:val="21"/>
        </w:rPr>
        <w:t>）高盐陆相流体的起源与特殊挑战</w:t>
      </w:r>
    </w:p>
    <w:p w:rsidR="00114ABC" w:rsidRPr="004A7EF3" w:rsidRDefault="00A6468D" w:rsidP="004A7EF3">
      <w:pPr>
        <w:spacing w:line="440" w:lineRule="atLeast"/>
        <w:ind w:firstLineChars="200" w:firstLine="420"/>
        <w:rPr>
          <w:szCs w:val="21"/>
        </w:rPr>
      </w:pPr>
      <w:r w:rsidRPr="004A7EF3">
        <w:rPr>
          <w:szCs w:val="21"/>
        </w:rPr>
        <w:t>The origins and special challenges of high salinity continental fluids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5</w:t>
      </w:r>
      <w:r w:rsidRPr="004A7EF3">
        <w:rPr>
          <w:rFonts w:hint="eastAsia"/>
          <w:szCs w:val="21"/>
        </w:rPr>
        <w:t>）与铁矿沉积于铁矿形成过程有关的</w:t>
      </w:r>
      <w:bookmarkStart w:id="50" w:name="OLE_LINK39"/>
      <w:r w:rsidRPr="004A7EF3">
        <w:rPr>
          <w:rFonts w:hint="eastAsia"/>
          <w:szCs w:val="21"/>
        </w:rPr>
        <w:t>新兴议题</w:t>
      </w:r>
    </w:p>
    <w:p w:rsidR="00114ABC" w:rsidRPr="004A7EF3" w:rsidRDefault="00A6468D" w:rsidP="004A7EF3">
      <w:pPr>
        <w:spacing w:line="440" w:lineRule="atLeast"/>
        <w:ind w:firstLineChars="200" w:firstLine="420"/>
        <w:rPr>
          <w:szCs w:val="21"/>
        </w:rPr>
      </w:pPr>
      <w:r w:rsidRPr="004A7EF3">
        <w:rPr>
          <w:szCs w:val="21"/>
        </w:rPr>
        <w:lastRenderedPageBreak/>
        <w:t>Emerging issues</w:t>
      </w:r>
      <w:bookmarkEnd w:id="50"/>
      <w:r w:rsidRPr="004A7EF3">
        <w:rPr>
          <w:szCs w:val="21"/>
        </w:rPr>
        <w:t xml:space="preserve"> related with ore deposits and ore forming processes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6</w:t>
      </w:r>
      <w:r w:rsidRPr="004A7EF3">
        <w:rPr>
          <w:rFonts w:hint="eastAsia"/>
          <w:szCs w:val="21"/>
        </w:rPr>
        <w:t>）地球化学控制及对传统的与非传统的油气田的影响</w:t>
      </w:r>
    </w:p>
    <w:p w:rsidR="00114ABC" w:rsidRPr="004A7EF3" w:rsidRDefault="00A6468D" w:rsidP="004A7EF3">
      <w:pPr>
        <w:spacing w:line="440" w:lineRule="atLeast"/>
        <w:ind w:firstLineChars="200" w:firstLine="420"/>
        <w:rPr>
          <w:szCs w:val="21"/>
        </w:rPr>
      </w:pPr>
      <w:r w:rsidRPr="004A7EF3">
        <w:rPr>
          <w:szCs w:val="21"/>
        </w:rPr>
        <w:t xml:space="preserve">Geochemical controls and influences on the genesis of </w:t>
      </w:r>
      <w:bookmarkStart w:id="51" w:name="OLE_LINK40"/>
      <w:bookmarkStart w:id="52" w:name="OLE_LINK41"/>
      <w:r w:rsidRPr="004A7EF3">
        <w:rPr>
          <w:szCs w:val="21"/>
        </w:rPr>
        <w:t xml:space="preserve">conventional </w:t>
      </w:r>
      <w:bookmarkEnd w:id="51"/>
      <w:bookmarkEnd w:id="52"/>
      <w:r w:rsidRPr="004A7EF3">
        <w:rPr>
          <w:szCs w:val="21"/>
        </w:rPr>
        <w:t>and unconventional oil and gas fields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7</w:t>
      </w:r>
      <w:r w:rsidRPr="004A7EF3">
        <w:rPr>
          <w:rFonts w:hint="eastAsia"/>
          <w:szCs w:val="21"/>
        </w:rPr>
        <w:t>）岩溶水系统的演化与全球气候变化的新认识</w:t>
      </w:r>
    </w:p>
    <w:p w:rsidR="00114ABC" w:rsidRPr="004A7EF3" w:rsidRDefault="00A6468D" w:rsidP="004A7EF3">
      <w:pPr>
        <w:spacing w:line="440" w:lineRule="atLeast"/>
        <w:ind w:firstLineChars="200" w:firstLine="420"/>
        <w:rPr>
          <w:szCs w:val="21"/>
        </w:rPr>
      </w:pPr>
      <w:r w:rsidRPr="004A7EF3">
        <w:rPr>
          <w:szCs w:val="21"/>
        </w:rPr>
        <w:t>New insights on the evolution of karst water systems and global climate changes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8</w:t>
      </w:r>
      <w:r w:rsidRPr="004A7EF3">
        <w:rPr>
          <w:rFonts w:hint="eastAsia"/>
          <w:szCs w:val="21"/>
        </w:rPr>
        <w:t>）水岩相互作用的改进与干旱与半干旱环境</w:t>
      </w:r>
      <w:bookmarkStart w:id="53" w:name="OLE_LINK42"/>
      <w:r w:rsidRPr="004A7EF3">
        <w:rPr>
          <w:rFonts w:hint="eastAsia"/>
          <w:szCs w:val="21"/>
        </w:rPr>
        <w:t>的生态水文学</w:t>
      </w:r>
    </w:p>
    <w:p w:rsidR="00114ABC" w:rsidRPr="004A7EF3" w:rsidRDefault="00A6468D" w:rsidP="004A7EF3">
      <w:pPr>
        <w:spacing w:line="440" w:lineRule="atLeast"/>
        <w:ind w:firstLineChars="200" w:firstLine="420"/>
        <w:rPr>
          <w:szCs w:val="21"/>
        </w:rPr>
      </w:pPr>
      <w:r w:rsidRPr="004A7EF3">
        <w:rPr>
          <w:szCs w:val="21"/>
        </w:rPr>
        <w:t xml:space="preserve">Improvements </w:t>
      </w:r>
      <w:bookmarkEnd w:id="53"/>
      <w:r w:rsidRPr="004A7EF3">
        <w:rPr>
          <w:szCs w:val="21"/>
        </w:rPr>
        <w:t>in water-rock interaction and ecohydrology of arid and semi-arid environments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9</w:t>
      </w:r>
      <w:r w:rsidRPr="004A7EF3">
        <w:rPr>
          <w:rFonts w:hint="eastAsia"/>
          <w:szCs w:val="21"/>
        </w:rPr>
        <w:t>）热带与亚热带区水岩相互作用的进展</w:t>
      </w:r>
    </w:p>
    <w:p w:rsidR="00114ABC" w:rsidRPr="004A7EF3" w:rsidRDefault="00A6468D" w:rsidP="004A7EF3">
      <w:pPr>
        <w:spacing w:line="440" w:lineRule="atLeast"/>
        <w:ind w:firstLineChars="200" w:firstLine="420"/>
        <w:rPr>
          <w:szCs w:val="21"/>
        </w:rPr>
      </w:pPr>
      <w:r w:rsidRPr="004A7EF3">
        <w:rPr>
          <w:szCs w:val="21"/>
        </w:rPr>
        <w:t>Advances on water-rock interactions in tropical and subtropical settings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10</w:t>
      </w:r>
      <w:r w:rsidRPr="004A7EF3">
        <w:rPr>
          <w:rFonts w:hint="eastAsia"/>
          <w:szCs w:val="21"/>
        </w:rPr>
        <w:t>）与天体生物学相关的水岩相互作用研究的进展</w:t>
      </w:r>
    </w:p>
    <w:p w:rsidR="00114ABC" w:rsidRPr="004A7EF3" w:rsidRDefault="00A6468D" w:rsidP="004A7EF3">
      <w:pPr>
        <w:spacing w:line="440" w:lineRule="atLeast"/>
        <w:ind w:firstLineChars="200" w:firstLine="420"/>
        <w:rPr>
          <w:szCs w:val="21"/>
        </w:rPr>
      </w:pPr>
      <w:r w:rsidRPr="004A7EF3">
        <w:rPr>
          <w:szCs w:val="21"/>
        </w:rPr>
        <w:t xml:space="preserve">Developments on water-rock interaction studies </w:t>
      </w:r>
      <w:bookmarkStart w:id="54" w:name="OLE_LINK44"/>
      <w:r w:rsidRPr="004A7EF3">
        <w:rPr>
          <w:szCs w:val="21"/>
        </w:rPr>
        <w:t>ascribed</w:t>
      </w:r>
      <w:bookmarkEnd w:id="54"/>
      <w:r w:rsidRPr="004A7EF3">
        <w:rPr>
          <w:szCs w:val="21"/>
        </w:rPr>
        <w:t xml:space="preserve"> to</w:t>
      </w:r>
      <w:bookmarkStart w:id="55" w:name="OLE_LINK43"/>
      <w:r w:rsidRPr="004A7EF3">
        <w:rPr>
          <w:szCs w:val="21"/>
        </w:rPr>
        <w:t xml:space="preserve"> astrobiology</w:t>
      </w:r>
      <w:bookmarkEnd w:id="55"/>
    </w:p>
    <w:p w:rsidR="00114ABC" w:rsidRPr="004A7EF3" w:rsidRDefault="00A6468D" w:rsidP="004A7EF3">
      <w:pPr>
        <w:pStyle w:val="3"/>
        <w:spacing w:before="0" w:after="0" w:line="440" w:lineRule="atLeast"/>
        <w:ind w:firstLineChars="200" w:firstLine="422"/>
        <w:rPr>
          <w:sz w:val="21"/>
          <w:szCs w:val="21"/>
        </w:rPr>
      </w:pPr>
      <w:bookmarkStart w:id="56" w:name="_Toc468611393"/>
      <w:r w:rsidRPr="004A7EF3">
        <w:rPr>
          <w:rFonts w:hint="eastAsia"/>
          <w:sz w:val="21"/>
          <w:szCs w:val="21"/>
        </w:rPr>
        <w:t>4.3</w:t>
      </w:r>
      <w:r w:rsidRPr="004A7EF3">
        <w:rPr>
          <w:rFonts w:hint="eastAsia"/>
          <w:sz w:val="21"/>
          <w:szCs w:val="21"/>
        </w:rPr>
        <w:t>实例研究与应用</w:t>
      </w:r>
      <w:r w:rsidRPr="004A7EF3">
        <w:rPr>
          <w:rFonts w:hint="eastAsia"/>
          <w:sz w:val="21"/>
          <w:szCs w:val="21"/>
        </w:rPr>
        <w:t>Case studies and applications</w:t>
      </w:r>
      <w:bookmarkEnd w:id="56"/>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1</w:t>
      </w:r>
      <w:r w:rsidRPr="004A7EF3">
        <w:rPr>
          <w:rFonts w:hint="eastAsia"/>
          <w:szCs w:val="21"/>
        </w:rPr>
        <w:t>）与能源相关水岩相互作用方面提出的问题</w:t>
      </w:r>
    </w:p>
    <w:p w:rsidR="00114ABC" w:rsidRPr="004A7EF3" w:rsidRDefault="00A6468D" w:rsidP="004A7EF3">
      <w:pPr>
        <w:spacing w:line="440" w:lineRule="atLeast"/>
        <w:ind w:firstLineChars="200" w:firstLine="420"/>
        <w:rPr>
          <w:szCs w:val="21"/>
        </w:rPr>
      </w:pPr>
      <w:r w:rsidRPr="004A7EF3">
        <w:rPr>
          <w:szCs w:val="21"/>
        </w:rPr>
        <w:t>Developing issues on water-rock interaction ascribed to energy resources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2</w:t>
      </w:r>
      <w:r w:rsidRPr="004A7EF3">
        <w:rPr>
          <w:rFonts w:hint="eastAsia"/>
          <w:szCs w:val="21"/>
        </w:rPr>
        <w:t>）水与能源联系：页岩气与其他低渗透气藏的特殊挑战</w:t>
      </w:r>
    </w:p>
    <w:p w:rsidR="00114ABC" w:rsidRPr="004A7EF3" w:rsidRDefault="00A6468D" w:rsidP="004A7EF3">
      <w:pPr>
        <w:spacing w:line="440" w:lineRule="atLeast"/>
        <w:ind w:firstLineChars="200" w:firstLine="420"/>
        <w:rPr>
          <w:szCs w:val="21"/>
        </w:rPr>
      </w:pPr>
      <w:r w:rsidRPr="004A7EF3">
        <w:rPr>
          <w:szCs w:val="21"/>
        </w:rPr>
        <w:t xml:space="preserve">Water-energy </w:t>
      </w:r>
      <w:bookmarkStart w:id="57" w:name="OLE_LINK45"/>
      <w:bookmarkStart w:id="58" w:name="OLE_LINK46"/>
      <w:r w:rsidRPr="004A7EF3">
        <w:rPr>
          <w:szCs w:val="21"/>
        </w:rPr>
        <w:t>nexus</w:t>
      </w:r>
      <w:bookmarkEnd w:id="57"/>
      <w:bookmarkEnd w:id="58"/>
      <w:r w:rsidRPr="004A7EF3">
        <w:rPr>
          <w:szCs w:val="21"/>
        </w:rPr>
        <w:t xml:space="preserve">: special challenges of shale gas and other </w:t>
      </w:r>
      <w:bookmarkStart w:id="59" w:name="OLE_LINK47"/>
      <w:bookmarkStart w:id="60" w:name="OLE_LINK48"/>
      <w:r w:rsidRPr="004A7EF3">
        <w:rPr>
          <w:szCs w:val="21"/>
        </w:rPr>
        <w:t>low permeability reservoirs</w:t>
      </w:r>
      <w:bookmarkEnd w:id="59"/>
      <w:bookmarkEnd w:id="60"/>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3</w:t>
      </w:r>
      <w:r w:rsidRPr="004A7EF3">
        <w:rPr>
          <w:rFonts w:hint="eastAsia"/>
          <w:szCs w:val="21"/>
        </w:rPr>
        <w:t>）地下水水质和水量的控制与影响</w:t>
      </w:r>
    </w:p>
    <w:p w:rsidR="00114ABC" w:rsidRPr="004A7EF3" w:rsidRDefault="00A6468D" w:rsidP="004A7EF3">
      <w:pPr>
        <w:spacing w:line="440" w:lineRule="atLeast"/>
        <w:ind w:firstLineChars="200" w:firstLine="420"/>
        <w:rPr>
          <w:szCs w:val="21"/>
        </w:rPr>
      </w:pPr>
      <w:r w:rsidRPr="004A7EF3">
        <w:rPr>
          <w:szCs w:val="21"/>
        </w:rPr>
        <w:t>Controls and impacts on groundwater quality and quantity</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4</w:t>
      </w:r>
      <w:r w:rsidRPr="004A7EF3">
        <w:rPr>
          <w:rFonts w:hint="eastAsia"/>
          <w:szCs w:val="21"/>
        </w:rPr>
        <w:t>）高温高压下水岩相互作用的挑战</w:t>
      </w:r>
    </w:p>
    <w:p w:rsidR="00114ABC" w:rsidRPr="004A7EF3" w:rsidRDefault="00A6468D" w:rsidP="004A7EF3">
      <w:pPr>
        <w:spacing w:line="440" w:lineRule="atLeast"/>
        <w:ind w:firstLineChars="200" w:firstLine="420"/>
        <w:rPr>
          <w:szCs w:val="21"/>
        </w:rPr>
      </w:pPr>
      <w:r w:rsidRPr="004A7EF3">
        <w:rPr>
          <w:szCs w:val="21"/>
        </w:rPr>
        <w:t>Challenges of water-rock interaction at high temperatures and pressures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5</w:t>
      </w:r>
      <w:r w:rsidRPr="004A7EF3">
        <w:rPr>
          <w:rFonts w:hint="eastAsia"/>
          <w:szCs w:val="21"/>
        </w:rPr>
        <w:t>）核废物深部地质处置的选择余地</w:t>
      </w:r>
    </w:p>
    <w:p w:rsidR="00114ABC" w:rsidRPr="004A7EF3" w:rsidRDefault="00A6468D" w:rsidP="004A7EF3">
      <w:pPr>
        <w:spacing w:line="440" w:lineRule="atLeast"/>
        <w:ind w:firstLineChars="200" w:firstLine="420"/>
        <w:rPr>
          <w:szCs w:val="21"/>
        </w:rPr>
      </w:pPr>
      <w:bookmarkStart w:id="61" w:name="OLE_LINK50"/>
      <w:bookmarkStart w:id="62" w:name="OLE_LINK51"/>
      <w:r w:rsidRPr="004A7EF3">
        <w:rPr>
          <w:szCs w:val="21"/>
        </w:rPr>
        <w:t>Alternatives</w:t>
      </w:r>
      <w:bookmarkEnd w:id="61"/>
      <w:bookmarkEnd w:id="62"/>
      <w:r w:rsidRPr="004A7EF3">
        <w:rPr>
          <w:szCs w:val="21"/>
        </w:rPr>
        <w:t xml:space="preserve"> for </w:t>
      </w:r>
      <w:bookmarkStart w:id="63" w:name="OLE_LINK49"/>
      <w:r w:rsidRPr="004A7EF3">
        <w:rPr>
          <w:szCs w:val="21"/>
        </w:rPr>
        <w:t>deep geological repository</w:t>
      </w:r>
      <w:bookmarkEnd w:id="63"/>
      <w:r w:rsidRPr="004A7EF3">
        <w:rPr>
          <w:szCs w:val="21"/>
        </w:rPr>
        <w:t xml:space="preserve"> of nuclear waste</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6</w:t>
      </w:r>
      <w:r w:rsidRPr="004A7EF3">
        <w:rPr>
          <w:rFonts w:hint="eastAsia"/>
          <w:szCs w:val="21"/>
        </w:rPr>
        <w:t>）</w:t>
      </w:r>
      <w:r w:rsidRPr="004A7EF3">
        <w:rPr>
          <w:rFonts w:hint="eastAsia"/>
          <w:szCs w:val="21"/>
        </w:rPr>
        <w:t>CO2</w:t>
      </w:r>
      <w:r w:rsidRPr="004A7EF3">
        <w:rPr>
          <w:rFonts w:hint="eastAsia"/>
          <w:szCs w:val="21"/>
        </w:rPr>
        <w:t>地质封存的气——水——岩相互作用过程的更新</w:t>
      </w:r>
    </w:p>
    <w:p w:rsidR="00114ABC" w:rsidRPr="004A7EF3" w:rsidRDefault="00A6468D" w:rsidP="004A7EF3">
      <w:pPr>
        <w:spacing w:line="440" w:lineRule="atLeast"/>
        <w:ind w:firstLineChars="200" w:firstLine="420"/>
        <w:rPr>
          <w:szCs w:val="21"/>
        </w:rPr>
      </w:pPr>
      <w:bookmarkStart w:id="64" w:name="OLE_LINK53"/>
      <w:r w:rsidRPr="004A7EF3">
        <w:rPr>
          <w:szCs w:val="21"/>
        </w:rPr>
        <w:t>Updating</w:t>
      </w:r>
      <w:bookmarkEnd w:id="64"/>
      <w:r w:rsidRPr="004A7EF3">
        <w:rPr>
          <w:szCs w:val="21"/>
        </w:rPr>
        <w:t xml:space="preserve"> gas-water-rock interaction processes for CO2 </w:t>
      </w:r>
      <w:bookmarkStart w:id="65" w:name="OLE_LINK52"/>
      <w:r w:rsidRPr="004A7EF3">
        <w:rPr>
          <w:szCs w:val="21"/>
        </w:rPr>
        <w:t>geological sequestration</w:t>
      </w:r>
      <w:bookmarkEnd w:id="65"/>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7</w:t>
      </w:r>
      <w:r w:rsidRPr="004A7EF3">
        <w:rPr>
          <w:rFonts w:hint="eastAsia"/>
          <w:szCs w:val="21"/>
        </w:rPr>
        <w:t>）活动及废弃矿山的水质</w:t>
      </w:r>
    </w:p>
    <w:p w:rsidR="00114ABC" w:rsidRPr="004A7EF3" w:rsidRDefault="00A6468D" w:rsidP="004A7EF3">
      <w:pPr>
        <w:spacing w:line="440" w:lineRule="atLeast"/>
        <w:ind w:firstLineChars="200" w:firstLine="420"/>
        <w:rPr>
          <w:szCs w:val="21"/>
        </w:rPr>
      </w:pPr>
      <w:r w:rsidRPr="004A7EF3">
        <w:rPr>
          <w:szCs w:val="21"/>
        </w:rPr>
        <w:t>Water quality at</w:t>
      </w:r>
      <w:bookmarkStart w:id="66" w:name="OLE_LINK54"/>
      <w:bookmarkStart w:id="67" w:name="OLE_LINK55"/>
      <w:r w:rsidRPr="004A7EF3">
        <w:rPr>
          <w:szCs w:val="21"/>
        </w:rPr>
        <w:t xml:space="preserve"> active and abandoned mines</w:t>
      </w:r>
    </w:p>
    <w:bookmarkEnd w:id="66"/>
    <w:bookmarkEnd w:id="67"/>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8</w:t>
      </w:r>
      <w:r w:rsidRPr="004A7EF3">
        <w:rPr>
          <w:rFonts w:hint="eastAsia"/>
          <w:szCs w:val="21"/>
        </w:rPr>
        <w:t>）浅层及深部含水层中污染物的运移，归宿与示踪</w:t>
      </w:r>
    </w:p>
    <w:p w:rsidR="00114ABC" w:rsidRPr="004A7EF3" w:rsidRDefault="00A6468D" w:rsidP="004A7EF3">
      <w:pPr>
        <w:spacing w:line="440" w:lineRule="atLeast"/>
        <w:ind w:firstLineChars="200" w:firstLine="420"/>
        <w:rPr>
          <w:szCs w:val="21"/>
        </w:rPr>
      </w:pPr>
      <w:r w:rsidRPr="004A7EF3">
        <w:rPr>
          <w:szCs w:val="21"/>
        </w:rPr>
        <w:t>Transport, fate and tracers of contaminants in shallow and deep aquifers</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9</w:t>
      </w:r>
      <w:r w:rsidRPr="004A7EF3">
        <w:rPr>
          <w:rFonts w:hint="eastAsia"/>
          <w:szCs w:val="21"/>
        </w:rPr>
        <w:t>）捕捉过程与污染的示踪同位素：稳定与放射性同位素进展</w:t>
      </w:r>
    </w:p>
    <w:p w:rsidR="00114ABC" w:rsidRPr="004A7EF3" w:rsidRDefault="00A6468D" w:rsidP="004A7EF3">
      <w:pPr>
        <w:spacing w:line="440" w:lineRule="atLeast"/>
        <w:ind w:firstLineChars="200" w:firstLine="420"/>
        <w:rPr>
          <w:szCs w:val="21"/>
        </w:rPr>
      </w:pPr>
      <w:r w:rsidRPr="004A7EF3">
        <w:rPr>
          <w:szCs w:val="21"/>
        </w:rPr>
        <w:lastRenderedPageBreak/>
        <w:t>Tracer isotopes for tracking processes and contamination: advances in stable and radiogenic isotope</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10</w:t>
      </w:r>
      <w:r w:rsidRPr="004A7EF3">
        <w:rPr>
          <w:rFonts w:hint="eastAsia"/>
          <w:szCs w:val="21"/>
        </w:rPr>
        <w:t>）水岩相互作用及其对人类健康影响的最新方法</w:t>
      </w:r>
    </w:p>
    <w:p w:rsidR="00114ABC" w:rsidRPr="004A7EF3" w:rsidRDefault="00A6468D" w:rsidP="004A7EF3">
      <w:pPr>
        <w:spacing w:line="440" w:lineRule="atLeast"/>
        <w:ind w:firstLineChars="200" w:firstLine="420"/>
        <w:rPr>
          <w:szCs w:val="21"/>
        </w:rPr>
      </w:pPr>
      <w:r w:rsidRPr="004A7EF3">
        <w:rPr>
          <w:szCs w:val="21"/>
        </w:rPr>
        <w:t>Recent approaches on water-rock interaction and its impacts on human health</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11</w:t>
      </w:r>
      <w:r w:rsidRPr="004A7EF3">
        <w:rPr>
          <w:rFonts w:hint="eastAsia"/>
          <w:szCs w:val="21"/>
        </w:rPr>
        <w:t>）与人类文化遗产有关的水岩相互作用、岩石腐烂与保护</w:t>
      </w:r>
    </w:p>
    <w:p w:rsidR="00114ABC" w:rsidRPr="004A7EF3" w:rsidRDefault="00A6468D" w:rsidP="004A7EF3">
      <w:pPr>
        <w:spacing w:line="440" w:lineRule="atLeast"/>
        <w:ind w:firstLineChars="200" w:firstLine="420"/>
        <w:rPr>
          <w:szCs w:val="21"/>
        </w:rPr>
      </w:pPr>
      <w:r w:rsidRPr="004A7EF3">
        <w:rPr>
          <w:szCs w:val="21"/>
        </w:rPr>
        <w:t xml:space="preserve">Water-rock interaction vs. </w:t>
      </w:r>
      <w:bookmarkStart w:id="68" w:name="OLE_LINK56"/>
      <w:bookmarkStart w:id="69" w:name="OLE_LINK57"/>
      <w:r w:rsidRPr="004A7EF3">
        <w:rPr>
          <w:szCs w:val="21"/>
        </w:rPr>
        <w:t>stone decay</w:t>
      </w:r>
      <w:bookmarkEnd w:id="68"/>
      <w:bookmarkEnd w:id="69"/>
      <w:r w:rsidRPr="004A7EF3">
        <w:rPr>
          <w:szCs w:val="21"/>
        </w:rPr>
        <w:t xml:space="preserve"> and conservation ascribed to Cultural Heritage</w:t>
      </w:r>
    </w:p>
    <w:p w:rsidR="00114ABC" w:rsidRPr="004A7EF3" w:rsidRDefault="00A6468D" w:rsidP="004A7EF3">
      <w:pPr>
        <w:spacing w:line="440" w:lineRule="atLeast"/>
        <w:ind w:firstLineChars="200" w:firstLine="420"/>
        <w:rPr>
          <w:szCs w:val="21"/>
        </w:rPr>
      </w:pPr>
      <w:r w:rsidRPr="004A7EF3">
        <w:rPr>
          <w:rFonts w:hint="eastAsia"/>
          <w:szCs w:val="21"/>
        </w:rPr>
        <w:t>（</w:t>
      </w:r>
      <w:r w:rsidRPr="004A7EF3">
        <w:rPr>
          <w:rFonts w:hint="eastAsia"/>
          <w:szCs w:val="21"/>
        </w:rPr>
        <w:t>12</w:t>
      </w:r>
      <w:r w:rsidRPr="004A7EF3">
        <w:rPr>
          <w:rFonts w:hint="eastAsia"/>
          <w:szCs w:val="21"/>
        </w:rPr>
        <w:t>）地下水华景中的地球微生物：微生物——矿物——水相互作用</w:t>
      </w:r>
    </w:p>
    <w:p w:rsidR="00114ABC" w:rsidRDefault="00A6468D" w:rsidP="004A7EF3">
      <w:pPr>
        <w:spacing w:line="440" w:lineRule="atLeast"/>
        <w:ind w:firstLineChars="200" w:firstLine="420"/>
        <w:rPr>
          <w:szCs w:val="21"/>
        </w:rPr>
      </w:pPr>
      <w:r w:rsidRPr="004A7EF3">
        <w:rPr>
          <w:szCs w:val="21"/>
        </w:rPr>
        <w:t>Geomicrobiology in groundwater environments: microbe-mineral-water interactions</w:t>
      </w:r>
    </w:p>
    <w:p w:rsidR="004A7EF3" w:rsidRDefault="004A7EF3" w:rsidP="004A7EF3">
      <w:pPr>
        <w:spacing w:line="440" w:lineRule="atLeast"/>
        <w:ind w:firstLineChars="200" w:firstLine="420"/>
        <w:rPr>
          <w:szCs w:val="21"/>
        </w:rPr>
      </w:pPr>
    </w:p>
    <w:p w:rsidR="00114ABC" w:rsidRDefault="00A6468D">
      <w:pPr>
        <w:pStyle w:val="2"/>
        <w:spacing w:line="500" w:lineRule="atLeast"/>
        <w:ind w:firstLineChars="200" w:firstLine="643"/>
        <w:rPr>
          <w:color w:val="0000CC"/>
        </w:rPr>
      </w:pPr>
      <w:bookmarkStart w:id="70" w:name="_Toc468611394"/>
      <w:r>
        <w:rPr>
          <w:rFonts w:hint="eastAsia"/>
          <w:color w:val="0000CC"/>
        </w:rPr>
        <w:t>5.</w:t>
      </w:r>
      <w:r>
        <w:rPr>
          <w:rFonts w:hint="eastAsia"/>
          <w:color w:val="0000CC"/>
        </w:rPr>
        <w:t>野外调查</w:t>
      </w:r>
      <w:bookmarkEnd w:id="70"/>
    </w:p>
    <w:p w:rsidR="00114ABC" w:rsidRDefault="00A6468D">
      <w:pPr>
        <w:spacing w:line="500" w:lineRule="atLeast"/>
        <w:ind w:firstLineChars="200" w:firstLine="420"/>
      </w:pPr>
      <w:r>
        <w:rPr>
          <w:rFonts w:hint="eastAsia"/>
        </w:rPr>
        <w:t>为了更好地近距离接触水岩相互作用，会议组织的亚速尔岛水岩相互作用与地热调查。</w:t>
      </w:r>
    </w:p>
    <w:p w:rsidR="00114ABC" w:rsidRDefault="00A6468D">
      <w:pPr>
        <w:pStyle w:val="3"/>
        <w:spacing w:before="240" w:after="240" w:line="500" w:lineRule="atLeast"/>
        <w:ind w:firstLineChars="200" w:firstLine="482"/>
        <w:rPr>
          <w:sz w:val="24"/>
          <w:szCs w:val="24"/>
        </w:rPr>
      </w:pPr>
      <w:bookmarkStart w:id="71" w:name="OLE_LINK58"/>
      <w:bookmarkStart w:id="72" w:name="OLE_LINK59"/>
      <w:bookmarkStart w:id="73" w:name="_Toc468611395"/>
      <w:r>
        <w:rPr>
          <w:rFonts w:hint="eastAsia"/>
          <w:sz w:val="24"/>
          <w:szCs w:val="24"/>
        </w:rPr>
        <w:t xml:space="preserve">5.1 </w:t>
      </w:r>
      <w:r>
        <w:rPr>
          <w:rFonts w:hint="eastAsia"/>
          <w:sz w:val="24"/>
          <w:szCs w:val="24"/>
        </w:rPr>
        <w:t>亚速尔群岛概况</w:t>
      </w:r>
      <w:bookmarkEnd w:id="73"/>
    </w:p>
    <w:p w:rsidR="00114ABC" w:rsidRDefault="00A6468D">
      <w:pPr>
        <w:spacing w:line="500" w:lineRule="atLeast"/>
        <w:ind w:firstLineChars="200" w:firstLine="420"/>
      </w:pPr>
      <w:r>
        <w:rPr>
          <w:rFonts w:hint="eastAsia"/>
        </w:rPr>
        <w:t>亚速尔群岛</w:t>
      </w:r>
      <w:bookmarkEnd w:id="71"/>
      <w:bookmarkEnd w:id="72"/>
      <w:r>
        <w:rPr>
          <w:rFonts w:hint="eastAsia"/>
        </w:rPr>
        <w:t>位于北大西洋中东部，属于火山群岛，距离葡萄牙大陆约</w:t>
      </w:r>
      <w:r>
        <w:rPr>
          <w:rFonts w:hint="eastAsia"/>
        </w:rPr>
        <w:t>1500</w:t>
      </w:r>
      <w:r>
        <w:rPr>
          <w:rFonts w:hint="eastAsia"/>
        </w:rPr>
        <w:t>公里，亚速尔群岛位于北大西洋东中部的火山群岛。为葡萄牙共和国领土，北纬</w:t>
      </w:r>
      <w:r>
        <w:rPr>
          <w:rFonts w:asciiTheme="majorHAnsi" w:hAnsiTheme="majorHAnsi"/>
        </w:rPr>
        <w:t>36°55′</w:t>
      </w:r>
      <w:r>
        <w:rPr>
          <w:rFonts w:asciiTheme="majorHAnsi" w:hAnsiTheme="majorHAnsi"/>
        </w:rPr>
        <w:t>～</w:t>
      </w:r>
      <w:r>
        <w:rPr>
          <w:rFonts w:asciiTheme="majorHAnsi" w:hAnsiTheme="majorHAnsi"/>
        </w:rPr>
        <w:t>39°43′</w:t>
      </w:r>
      <w:r>
        <w:rPr>
          <w:rFonts w:asciiTheme="majorHAnsi" w:hAnsiTheme="majorHAnsi"/>
        </w:rPr>
        <w:t>，西经</w:t>
      </w:r>
      <w:r>
        <w:rPr>
          <w:rFonts w:asciiTheme="majorHAnsi" w:hAnsiTheme="majorHAnsi"/>
        </w:rPr>
        <w:t>25°01′</w:t>
      </w:r>
      <w:r>
        <w:rPr>
          <w:rFonts w:asciiTheme="majorHAnsi" w:hAnsiTheme="majorHAnsi"/>
        </w:rPr>
        <w:t>～</w:t>
      </w:r>
      <w:r>
        <w:rPr>
          <w:rFonts w:asciiTheme="majorHAnsi" w:hAnsiTheme="majorHAnsi"/>
        </w:rPr>
        <w:t>31°07′</w:t>
      </w:r>
      <w:r>
        <w:rPr>
          <w:rFonts w:hint="eastAsia"/>
        </w:rPr>
        <w:t>。群岛面积共</w:t>
      </w:r>
      <w:r>
        <w:rPr>
          <w:rFonts w:hint="eastAsia"/>
        </w:rPr>
        <w:t>2,247</w:t>
      </w:r>
      <w:r>
        <w:rPr>
          <w:rFonts w:hint="eastAsia"/>
        </w:rPr>
        <w:t>平方公里，分为三组相距甚远的岛群：东部包括圣米格尔</w:t>
      </w:r>
      <w:r>
        <w:rPr>
          <w:rFonts w:hint="eastAsia"/>
        </w:rPr>
        <w:t>(Sao Miguel)</w:t>
      </w:r>
      <w:r>
        <w:rPr>
          <w:rFonts w:hint="eastAsia"/>
        </w:rPr>
        <w:t>、圣玛丽亚</w:t>
      </w:r>
      <w:r>
        <w:rPr>
          <w:rFonts w:hint="eastAsia"/>
        </w:rPr>
        <w:t>(Santa Maria)</w:t>
      </w:r>
      <w:r>
        <w:rPr>
          <w:rFonts w:hint="eastAsia"/>
        </w:rPr>
        <w:t>及福米加什</w:t>
      </w:r>
      <w:r>
        <w:rPr>
          <w:rFonts w:hint="eastAsia"/>
        </w:rPr>
        <w:t>(Formigas)</w:t>
      </w:r>
      <w:r>
        <w:rPr>
          <w:rFonts w:hint="eastAsia"/>
        </w:rPr>
        <w:t>三岛；中部包括法亚尔</w:t>
      </w:r>
      <w:r>
        <w:rPr>
          <w:rFonts w:hint="eastAsia"/>
        </w:rPr>
        <w:t>(Faial)</w:t>
      </w:r>
      <w:r>
        <w:rPr>
          <w:rFonts w:hint="eastAsia"/>
        </w:rPr>
        <w:t>、皮库</w:t>
      </w:r>
      <w:r>
        <w:rPr>
          <w:rFonts w:hint="eastAsia"/>
        </w:rPr>
        <w:t>(Pico)</w:t>
      </w:r>
      <w:r>
        <w:rPr>
          <w:rFonts w:hint="eastAsia"/>
        </w:rPr>
        <w:t>、圣若热</w:t>
      </w:r>
      <w:r>
        <w:rPr>
          <w:rFonts w:hint="eastAsia"/>
        </w:rPr>
        <w:t>(Sao Jorge)</w:t>
      </w:r>
      <w:r>
        <w:rPr>
          <w:rFonts w:hint="eastAsia"/>
        </w:rPr>
        <w:t>、特塞拉</w:t>
      </w:r>
      <w:r>
        <w:rPr>
          <w:rFonts w:hint="eastAsia"/>
        </w:rPr>
        <w:t>(Terceira)</w:t>
      </w:r>
      <w:r>
        <w:rPr>
          <w:rFonts w:hint="eastAsia"/>
        </w:rPr>
        <w:t>及格拉西奥萨</w:t>
      </w:r>
      <w:r>
        <w:rPr>
          <w:rFonts w:hint="eastAsia"/>
        </w:rPr>
        <w:t>(Graciosa)</w:t>
      </w:r>
      <w:r>
        <w:rPr>
          <w:rFonts w:hint="eastAsia"/>
        </w:rPr>
        <w:t>诸岛；西北部包括弗洛里斯</w:t>
      </w:r>
      <w:r>
        <w:rPr>
          <w:rFonts w:hint="eastAsia"/>
        </w:rPr>
        <w:t>(Flores)</w:t>
      </w:r>
      <w:r>
        <w:rPr>
          <w:rFonts w:hint="eastAsia"/>
        </w:rPr>
        <w:t>岛和科尔武</w:t>
      </w:r>
      <w:r>
        <w:rPr>
          <w:rFonts w:hint="eastAsia"/>
        </w:rPr>
        <w:t>(Corvo)</w:t>
      </w:r>
      <w:r>
        <w:rPr>
          <w:rFonts w:hint="eastAsia"/>
        </w:rPr>
        <w:t>岛。年平均气温</w:t>
      </w:r>
      <w:r>
        <w:rPr>
          <w:rFonts w:hint="eastAsia"/>
        </w:rPr>
        <w:t>7</w:t>
      </w:r>
      <w:r>
        <w:rPr>
          <w:rFonts w:hint="eastAsia"/>
        </w:rPr>
        <w:t>月为</w:t>
      </w:r>
      <w:r>
        <w:rPr>
          <w:rFonts w:hint="eastAsia"/>
        </w:rPr>
        <w:t>28</w:t>
      </w:r>
      <w:r>
        <w:rPr>
          <w:rFonts w:ascii="宋体" w:eastAsia="宋体" w:hAnsi="宋体" w:hint="eastAsia"/>
        </w:rPr>
        <w:t>℃</w:t>
      </w:r>
      <w:r>
        <w:rPr>
          <w:rFonts w:hint="eastAsia"/>
        </w:rPr>
        <w:t>,1</w:t>
      </w:r>
      <w:r>
        <w:rPr>
          <w:rFonts w:hint="eastAsia"/>
        </w:rPr>
        <w:t>月为</w:t>
      </w:r>
      <w:r>
        <w:rPr>
          <w:rFonts w:hint="eastAsia"/>
        </w:rPr>
        <w:t>17</w:t>
      </w:r>
      <w:r>
        <w:rPr>
          <w:rFonts w:ascii="宋体" w:eastAsia="宋体" w:hAnsi="宋体" w:hint="eastAsia"/>
        </w:rPr>
        <w:t>℃</w:t>
      </w:r>
      <w:r>
        <w:rPr>
          <w:rFonts w:hint="eastAsia"/>
        </w:rPr>
        <w:t>，年平均降水量为</w:t>
      </w:r>
      <w:r>
        <w:rPr>
          <w:rFonts w:hint="eastAsia"/>
        </w:rPr>
        <w:t>1930mm</w:t>
      </w:r>
      <w:r>
        <w:rPr>
          <w:rFonts w:hint="eastAsia"/>
        </w:rPr>
        <w:t>，蒸发量</w:t>
      </w:r>
      <w:r>
        <w:rPr>
          <w:rFonts w:hint="eastAsia"/>
        </w:rPr>
        <w:t>581mm</w:t>
      </w:r>
      <w:r>
        <w:rPr>
          <w:rFonts w:hint="eastAsia"/>
        </w:rPr>
        <w:t>。</w:t>
      </w:r>
    </w:p>
    <w:p w:rsidR="00114ABC" w:rsidRDefault="00A6468D">
      <w:pPr>
        <w:spacing w:line="500" w:lineRule="atLeast"/>
        <w:ind w:firstLineChars="200" w:firstLine="420"/>
        <w:rPr>
          <w:rFonts w:ascii="宋体" w:eastAsia="宋体" w:hAnsi="宋体"/>
        </w:rPr>
      </w:pPr>
      <w:r>
        <w:rPr>
          <w:rFonts w:hint="eastAsia"/>
        </w:rPr>
        <w:t>野外调查选取了亚速尔群到中的最大火山岛——</w:t>
      </w:r>
      <w:bookmarkStart w:id="74" w:name="OLE_LINK61"/>
      <w:bookmarkStart w:id="75" w:name="OLE_LINK60"/>
      <w:r>
        <w:rPr>
          <w:rFonts w:hint="eastAsia"/>
        </w:rPr>
        <w:t>圣米格尔</w:t>
      </w:r>
      <w:r>
        <w:rPr>
          <w:rFonts w:hint="eastAsia"/>
        </w:rPr>
        <w:t>(Sao Miguel)</w:t>
      </w:r>
      <w:bookmarkEnd w:id="74"/>
      <w:bookmarkEnd w:id="75"/>
      <w:r>
        <w:rPr>
          <w:rFonts w:hint="eastAsia"/>
        </w:rPr>
        <w:t>。岛上植被。岛上火山岩为主，主要为玄武岩和火山渣，构成玄武岩孔洞裂隙含水层，成为区内的主要含水层。岛上出露多出火山型地热温泉，水温多数在</w:t>
      </w:r>
      <w:r>
        <w:rPr>
          <w:rFonts w:hint="eastAsia"/>
        </w:rPr>
        <w:t>50-100</w:t>
      </w:r>
      <w:r>
        <w:rPr>
          <w:rFonts w:ascii="宋体" w:eastAsia="宋体" w:hAnsi="宋体" w:hint="eastAsia"/>
        </w:rPr>
        <w:t>℃。一些火山口形成了火山口湖。</w:t>
      </w:r>
    </w:p>
    <w:p w:rsidR="00114ABC" w:rsidRDefault="00A6468D">
      <w:pPr>
        <w:pStyle w:val="3"/>
        <w:spacing w:before="240" w:after="240" w:line="500" w:lineRule="atLeast"/>
        <w:ind w:firstLineChars="200" w:firstLine="482"/>
        <w:rPr>
          <w:sz w:val="24"/>
          <w:szCs w:val="24"/>
        </w:rPr>
      </w:pPr>
      <w:bookmarkStart w:id="76" w:name="_Toc468611396"/>
      <w:r>
        <w:rPr>
          <w:rFonts w:hint="eastAsia"/>
          <w:sz w:val="24"/>
          <w:szCs w:val="24"/>
        </w:rPr>
        <w:t>5.2</w:t>
      </w:r>
      <w:r w:rsidR="00376892">
        <w:rPr>
          <w:rFonts w:hint="eastAsia"/>
          <w:sz w:val="24"/>
          <w:szCs w:val="24"/>
        </w:rPr>
        <w:t>圣米格尔岛</w:t>
      </w:r>
      <w:r>
        <w:rPr>
          <w:sz w:val="24"/>
          <w:szCs w:val="24"/>
        </w:rPr>
        <w:t>卡尔代拉</w:t>
      </w:r>
      <w:r>
        <w:rPr>
          <w:rFonts w:hint="eastAsia"/>
          <w:sz w:val="24"/>
          <w:szCs w:val="24"/>
        </w:rPr>
        <w:t>（</w:t>
      </w:r>
      <w:r>
        <w:rPr>
          <w:rFonts w:hint="eastAsia"/>
          <w:sz w:val="24"/>
          <w:szCs w:val="24"/>
        </w:rPr>
        <w:t>Caldeira</w:t>
      </w:r>
      <w:r>
        <w:rPr>
          <w:rFonts w:hint="eastAsia"/>
          <w:sz w:val="24"/>
          <w:szCs w:val="24"/>
        </w:rPr>
        <w:t>）</w:t>
      </w:r>
      <w:r>
        <w:rPr>
          <w:rFonts w:hint="eastAsia"/>
          <w:sz w:val="24"/>
          <w:szCs w:val="24"/>
        </w:rPr>
        <w:t>Helha</w:t>
      </w:r>
      <w:r>
        <w:rPr>
          <w:rFonts w:hint="eastAsia"/>
          <w:sz w:val="24"/>
          <w:szCs w:val="24"/>
        </w:rPr>
        <w:t>热泉</w:t>
      </w:r>
      <w:bookmarkEnd w:id="76"/>
    </w:p>
    <w:p w:rsidR="00114ABC" w:rsidRDefault="00A6468D">
      <w:pPr>
        <w:spacing w:line="500" w:lineRule="atLeast"/>
        <w:ind w:firstLineChars="200" w:firstLine="420"/>
        <w:rPr>
          <w:rFonts w:ascii="宋体" w:eastAsia="宋体" w:hAnsi="宋体"/>
        </w:rPr>
      </w:pPr>
      <w:r>
        <w:rPr>
          <w:rFonts w:ascii="宋体" w:eastAsia="宋体" w:hAnsi="宋体" w:hint="eastAsia"/>
        </w:rPr>
        <w:t>该热泉群位于</w:t>
      </w:r>
      <w:r w:rsidR="00AB36BF">
        <w:rPr>
          <w:rFonts w:hint="eastAsia"/>
        </w:rPr>
        <w:t>圣米格尔岛</w:t>
      </w:r>
      <w:r>
        <w:rPr>
          <w:rFonts w:ascii="宋体" w:eastAsia="宋体" w:hAnsi="宋体" w:hint="eastAsia"/>
        </w:rPr>
        <w:t>Pau 火山口湖的北坡，坐标</w:t>
      </w:r>
      <w:r>
        <w:rPr>
          <w:rFonts w:ascii="宋体" w:eastAsia="宋体" w:hAnsi="宋体"/>
        </w:rPr>
        <w:t>25°29'58.98"西</w:t>
      </w:r>
      <w:r>
        <w:rPr>
          <w:rFonts w:ascii="宋体" w:eastAsia="宋体" w:hAnsi="宋体" w:hint="eastAsia"/>
        </w:rPr>
        <w:t>，</w:t>
      </w:r>
      <w:r>
        <w:rPr>
          <w:rFonts w:ascii="宋体" w:eastAsia="宋体" w:hAnsi="宋体"/>
        </w:rPr>
        <w:t>37°46'53.91"北</w:t>
      </w:r>
      <w:r>
        <w:rPr>
          <w:rFonts w:ascii="宋体" w:eastAsia="宋体" w:hAnsi="宋体" w:hint="eastAsia"/>
        </w:rPr>
        <w:t>，高程450m。道路崎岖，植被茂密，山高谷深，流水潺潺。热泉出露处，</w:t>
      </w:r>
      <w:r>
        <w:rPr>
          <w:rFonts w:ascii="宋体" w:eastAsia="宋体" w:hAnsi="宋体" w:hint="eastAsia"/>
        </w:rPr>
        <w:lastRenderedPageBreak/>
        <w:t>热气腾腾，水温高达60-100℃。据了解，近年泉水流量减少明显。</w:t>
      </w:r>
    </w:p>
    <w:p w:rsidR="00114ABC" w:rsidRDefault="00A6468D">
      <w:pPr>
        <w:spacing w:line="500" w:lineRule="atLeast"/>
        <w:rPr>
          <w:rFonts w:ascii="宋体" w:eastAsia="宋体" w:hAnsi="宋体"/>
        </w:rPr>
      </w:pPr>
      <w:r>
        <w:rPr>
          <w:rFonts w:ascii="宋体" w:eastAsia="宋体" w:hAnsi="宋体"/>
          <w:noProof/>
        </w:rPr>
        <w:drawing>
          <wp:inline distT="0" distB="0" distL="0" distR="0" wp14:anchorId="448DE1BA" wp14:editId="12196747">
            <wp:extent cx="2826255" cy="196947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26198" cy="1969437"/>
                    </a:xfrm>
                    <a:prstGeom prst="rect">
                      <a:avLst/>
                    </a:prstGeom>
                    <a:noFill/>
                  </pic:spPr>
                </pic:pic>
              </a:graphicData>
            </a:graphic>
          </wp:inline>
        </w:drawing>
      </w:r>
      <w:r>
        <w:rPr>
          <w:rFonts w:ascii="宋体" w:eastAsia="宋体" w:hAnsi="宋体" w:hint="eastAsia"/>
        </w:rPr>
        <w:t xml:space="preserve"> </w:t>
      </w:r>
      <w:r>
        <w:rPr>
          <w:noProof/>
        </w:rPr>
        <w:drawing>
          <wp:inline distT="0" distB="0" distL="0" distR="0" wp14:anchorId="739BC5F0" wp14:editId="3A057C67">
            <wp:extent cx="2148840" cy="2379980"/>
            <wp:effectExtent l="0" t="0" r="381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rcRect l="20930" t="10162" r="30860" b="4387"/>
                    <a:stretch>
                      <a:fillRect/>
                    </a:stretch>
                  </pic:blipFill>
                  <pic:spPr>
                    <a:xfrm>
                      <a:off x="0" y="0"/>
                      <a:ext cx="2146876" cy="2378275"/>
                    </a:xfrm>
                    <a:prstGeom prst="rect">
                      <a:avLst/>
                    </a:prstGeom>
                    <a:ln>
                      <a:noFill/>
                    </a:ln>
                  </pic:spPr>
                </pic:pic>
              </a:graphicData>
            </a:graphic>
          </wp:inline>
        </w:drawing>
      </w:r>
    </w:p>
    <w:p w:rsidR="00114ABC" w:rsidRDefault="00283E89">
      <w:pPr>
        <w:spacing w:line="500" w:lineRule="atLeast"/>
        <w:jc w:val="center"/>
        <w:rPr>
          <w:rFonts w:ascii="宋体" w:eastAsia="宋体" w:hAnsi="宋体"/>
        </w:rPr>
      </w:pPr>
      <w:r>
        <w:rPr>
          <w:rFonts w:hint="eastAsia"/>
          <w:sz w:val="24"/>
          <w:szCs w:val="24"/>
        </w:rPr>
        <w:t>图</w:t>
      </w:r>
      <w:r>
        <w:rPr>
          <w:rFonts w:hint="eastAsia"/>
          <w:sz w:val="24"/>
          <w:szCs w:val="24"/>
        </w:rPr>
        <w:t xml:space="preserve">5 </w:t>
      </w:r>
      <w:r w:rsidR="00A6468D">
        <w:rPr>
          <w:sz w:val="24"/>
          <w:szCs w:val="24"/>
        </w:rPr>
        <w:t>卡尔代拉</w:t>
      </w:r>
      <w:r w:rsidR="00A6468D">
        <w:rPr>
          <w:rFonts w:hint="eastAsia"/>
          <w:sz w:val="24"/>
          <w:szCs w:val="24"/>
        </w:rPr>
        <w:t>（</w:t>
      </w:r>
      <w:r w:rsidR="00A6468D">
        <w:rPr>
          <w:rFonts w:hint="eastAsia"/>
          <w:sz w:val="24"/>
          <w:szCs w:val="24"/>
        </w:rPr>
        <w:t>Caldeira</w:t>
      </w:r>
      <w:r w:rsidR="00A6468D">
        <w:rPr>
          <w:rFonts w:hint="eastAsia"/>
          <w:sz w:val="24"/>
          <w:szCs w:val="24"/>
        </w:rPr>
        <w:t>）</w:t>
      </w:r>
      <w:bookmarkStart w:id="77" w:name="OLE_LINK71"/>
      <w:bookmarkStart w:id="78" w:name="OLE_LINK70"/>
      <w:r w:rsidR="00A6468D">
        <w:rPr>
          <w:rFonts w:hint="eastAsia"/>
          <w:sz w:val="24"/>
          <w:szCs w:val="24"/>
        </w:rPr>
        <w:t>Velha</w:t>
      </w:r>
      <w:r w:rsidR="00A6468D">
        <w:rPr>
          <w:rFonts w:hint="eastAsia"/>
          <w:sz w:val="24"/>
          <w:szCs w:val="24"/>
        </w:rPr>
        <w:t>热泉</w:t>
      </w:r>
      <w:bookmarkEnd w:id="77"/>
      <w:bookmarkEnd w:id="78"/>
      <w:r w:rsidR="00A6468D">
        <w:rPr>
          <w:rFonts w:hint="eastAsia"/>
          <w:sz w:val="24"/>
          <w:szCs w:val="24"/>
        </w:rPr>
        <w:t>位置</w:t>
      </w:r>
    </w:p>
    <w:p w:rsidR="00114ABC" w:rsidRDefault="00A6468D" w:rsidP="00AB36BF">
      <w:pPr>
        <w:spacing w:line="500" w:lineRule="atLeast"/>
        <w:rPr>
          <w:rFonts w:ascii="宋体" w:eastAsia="宋体" w:hAnsi="宋体"/>
        </w:rPr>
      </w:pPr>
      <w:r>
        <w:rPr>
          <w:rFonts w:ascii="宋体" w:eastAsia="宋体" w:hAnsi="宋体" w:hint="eastAsia"/>
          <w:noProof/>
        </w:rPr>
        <w:drawing>
          <wp:inline distT="0" distB="0" distL="0" distR="0" wp14:anchorId="7F824AC3" wp14:editId="447B28C1">
            <wp:extent cx="2419643" cy="199647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cstate="print">
                      <a:extLst>
                        <a:ext uri="{28A0092B-C50C-407E-A947-70E740481C1C}">
                          <a14:useLocalDpi xmlns:a14="http://schemas.microsoft.com/office/drawing/2010/main" val="0"/>
                        </a:ext>
                      </a:extLst>
                    </a:blip>
                    <a:srcRect l="9104"/>
                    <a:stretch>
                      <a:fillRect/>
                    </a:stretch>
                  </pic:blipFill>
                  <pic:spPr>
                    <a:xfrm>
                      <a:off x="0" y="0"/>
                      <a:ext cx="2429478" cy="2004585"/>
                    </a:xfrm>
                    <a:prstGeom prst="rect">
                      <a:avLst/>
                    </a:prstGeom>
                    <a:ln>
                      <a:noFill/>
                    </a:ln>
                  </pic:spPr>
                </pic:pic>
              </a:graphicData>
            </a:graphic>
          </wp:inline>
        </w:drawing>
      </w:r>
      <w:r>
        <w:rPr>
          <w:rFonts w:ascii="宋体" w:eastAsia="宋体" w:hAnsi="宋体" w:hint="eastAsia"/>
        </w:rPr>
        <w:t xml:space="preserve"> </w:t>
      </w:r>
      <w:r>
        <w:rPr>
          <w:rFonts w:ascii="宋体" w:eastAsia="宋体" w:hAnsi="宋体" w:hint="eastAsia"/>
          <w:noProof/>
        </w:rPr>
        <w:drawing>
          <wp:inline distT="0" distB="0" distL="0" distR="0" wp14:anchorId="43D74F00" wp14:editId="35FE9981">
            <wp:extent cx="2630658" cy="1972994"/>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3737" cy="1975303"/>
                    </a:xfrm>
                    <a:prstGeom prst="rect">
                      <a:avLst/>
                    </a:prstGeom>
                  </pic:spPr>
                </pic:pic>
              </a:graphicData>
            </a:graphic>
          </wp:inline>
        </w:drawing>
      </w:r>
    </w:p>
    <w:p w:rsidR="00114ABC" w:rsidRDefault="00283E89">
      <w:pPr>
        <w:spacing w:line="500" w:lineRule="atLeast"/>
        <w:ind w:firstLineChars="200" w:firstLine="480"/>
        <w:jc w:val="center"/>
        <w:rPr>
          <w:rFonts w:ascii="宋体" w:eastAsia="宋体" w:hAnsi="宋体" w:hint="eastAsia"/>
        </w:rPr>
      </w:pPr>
      <w:r>
        <w:rPr>
          <w:rFonts w:hint="eastAsia"/>
          <w:sz w:val="24"/>
          <w:szCs w:val="24"/>
        </w:rPr>
        <w:t>图</w:t>
      </w:r>
      <w:r>
        <w:rPr>
          <w:rFonts w:hint="eastAsia"/>
          <w:sz w:val="24"/>
          <w:szCs w:val="24"/>
        </w:rPr>
        <w:t xml:space="preserve">6  </w:t>
      </w:r>
      <w:r w:rsidR="00A6468D">
        <w:rPr>
          <w:rFonts w:hint="eastAsia"/>
          <w:sz w:val="24"/>
          <w:szCs w:val="24"/>
        </w:rPr>
        <w:t>Velha</w:t>
      </w:r>
      <w:r w:rsidR="00A6468D">
        <w:rPr>
          <w:rFonts w:hint="eastAsia"/>
          <w:sz w:val="24"/>
          <w:szCs w:val="24"/>
        </w:rPr>
        <w:t>热泉</w:t>
      </w:r>
      <w:r w:rsidR="00A6468D">
        <w:rPr>
          <w:rFonts w:ascii="宋体" w:eastAsia="宋体" w:hAnsi="宋体" w:hint="eastAsia"/>
        </w:rPr>
        <w:t>出露状况</w:t>
      </w:r>
    </w:p>
    <w:p w:rsidR="00376892" w:rsidRDefault="00376892" w:rsidP="00376892">
      <w:pPr>
        <w:spacing w:line="500" w:lineRule="atLeast"/>
        <w:ind w:firstLineChars="200" w:firstLine="420"/>
        <w:jc w:val="center"/>
        <w:rPr>
          <w:rFonts w:ascii="宋体" w:eastAsia="宋体" w:hAnsi="宋体" w:hint="eastAsia"/>
        </w:rPr>
      </w:pPr>
      <w:r>
        <w:rPr>
          <w:rFonts w:ascii="宋体" w:eastAsia="宋体" w:hAnsi="宋体"/>
          <w:noProof/>
        </w:rPr>
        <w:drawing>
          <wp:inline distT="0" distB="0" distL="0" distR="0">
            <wp:extent cx="3601329" cy="2700997"/>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142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3197" cy="2702398"/>
                    </a:xfrm>
                    <a:prstGeom prst="rect">
                      <a:avLst/>
                    </a:prstGeom>
                  </pic:spPr>
                </pic:pic>
              </a:graphicData>
            </a:graphic>
          </wp:inline>
        </w:drawing>
      </w:r>
    </w:p>
    <w:p w:rsidR="00376892" w:rsidRDefault="00376892" w:rsidP="00376892">
      <w:pPr>
        <w:spacing w:line="500" w:lineRule="atLeast"/>
        <w:ind w:firstLineChars="200" w:firstLine="480"/>
        <w:jc w:val="center"/>
        <w:rPr>
          <w:rFonts w:ascii="宋体" w:eastAsia="宋体" w:hAnsi="宋体" w:hint="eastAsia"/>
        </w:rPr>
      </w:pPr>
      <w:r>
        <w:rPr>
          <w:rFonts w:hint="eastAsia"/>
          <w:sz w:val="24"/>
          <w:szCs w:val="24"/>
        </w:rPr>
        <w:t>图</w:t>
      </w:r>
      <w:r>
        <w:rPr>
          <w:rFonts w:hint="eastAsia"/>
          <w:sz w:val="24"/>
          <w:szCs w:val="24"/>
        </w:rPr>
        <w:t>7</w:t>
      </w:r>
      <w:r>
        <w:rPr>
          <w:rFonts w:hint="eastAsia"/>
          <w:sz w:val="24"/>
          <w:szCs w:val="24"/>
        </w:rPr>
        <w:t xml:space="preserve">  Velha</w:t>
      </w:r>
      <w:r>
        <w:rPr>
          <w:rFonts w:hint="eastAsia"/>
          <w:sz w:val="24"/>
          <w:szCs w:val="24"/>
        </w:rPr>
        <w:t>热泉</w:t>
      </w:r>
    </w:p>
    <w:p w:rsidR="00376892" w:rsidRPr="00376892" w:rsidRDefault="00376892" w:rsidP="00376892">
      <w:pPr>
        <w:spacing w:line="500" w:lineRule="atLeast"/>
        <w:ind w:firstLineChars="200" w:firstLine="420"/>
        <w:jc w:val="center"/>
        <w:rPr>
          <w:rFonts w:ascii="宋体" w:eastAsia="宋体" w:hAnsi="宋体"/>
        </w:rPr>
      </w:pPr>
    </w:p>
    <w:p w:rsidR="00114ABC" w:rsidRDefault="00A6468D">
      <w:pPr>
        <w:spacing w:line="500" w:lineRule="atLeast"/>
        <w:ind w:firstLineChars="200" w:firstLine="420"/>
        <w:jc w:val="center"/>
        <w:rPr>
          <w:rFonts w:ascii="宋体" w:eastAsia="宋体" w:hAnsi="宋体"/>
        </w:rPr>
      </w:pPr>
      <w:r>
        <w:rPr>
          <w:rFonts w:ascii="宋体" w:eastAsia="宋体" w:hAnsi="宋体" w:hint="eastAsia"/>
          <w:noProof/>
        </w:rPr>
        <w:drawing>
          <wp:inline distT="0" distB="0" distL="0" distR="0" wp14:anchorId="0353AFED" wp14:editId="3C90C434">
            <wp:extent cx="3078480" cy="4104640"/>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8202" cy="4104393"/>
                    </a:xfrm>
                    <a:prstGeom prst="rect">
                      <a:avLst/>
                    </a:prstGeom>
                  </pic:spPr>
                </pic:pic>
              </a:graphicData>
            </a:graphic>
          </wp:inline>
        </w:drawing>
      </w:r>
    </w:p>
    <w:p w:rsidR="00114ABC" w:rsidRDefault="00283E89">
      <w:pPr>
        <w:spacing w:line="500" w:lineRule="atLeast"/>
        <w:ind w:firstLineChars="200" w:firstLine="420"/>
        <w:jc w:val="center"/>
        <w:rPr>
          <w:rFonts w:ascii="宋体" w:eastAsia="宋体" w:hAnsi="宋体"/>
        </w:rPr>
      </w:pPr>
      <w:r>
        <w:rPr>
          <w:rFonts w:ascii="宋体" w:eastAsia="宋体" w:hAnsi="宋体" w:hint="eastAsia"/>
        </w:rPr>
        <w:t>图</w:t>
      </w:r>
      <w:r w:rsidR="00376892">
        <w:rPr>
          <w:rFonts w:ascii="宋体" w:eastAsia="宋体" w:hAnsi="宋体" w:hint="eastAsia"/>
        </w:rPr>
        <w:t>8</w:t>
      </w:r>
      <w:r>
        <w:rPr>
          <w:rFonts w:ascii="宋体" w:eastAsia="宋体" w:hAnsi="宋体" w:hint="eastAsia"/>
        </w:rPr>
        <w:t xml:space="preserve"> </w:t>
      </w:r>
      <w:r w:rsidR="00A6468D">
        <w:rPr>
          <w:rFonts w:ascii="宋体" w:eastAsia="宋体" w:hAnsi="宋体" w:hint="eastAsia"/>
        </w:rPr>
        <w:t>上游热泉出露形成的瀑布及沉积物</w:t>
      </w:r>
    </w:p>
    <w:p w:rsidR="00114ABC" w:rsidRDefault="00A6468D">
      <w:pPr>
        <w:pStyle w:val="3"/>
        <w:spacing w:before="240" w:after="240" w:line="500" w:lineRule="atLeast"/>
        <w:ind w:firstLineChars="200" w:firstLine="482"/>
        <w:rPr>
          <w:sz w:val="24"/>
          <w:szCs w:val="24"/>
        </w:rPr>
      </w:pPr>
      <w:bookmarkStart w:id="79" w:name="_Toc468611397"/>
      <w:r>
        <w:rPr>
          <w:rFonts w:hint="eastAsia"/>
          <w:sz w:val="24"/>
          <w:szCs w:val="24"/>
        </w:rPr>
        <w:t>5.</w:t>
      </w:r>
      <w:bookmarkStart w:id="80" w:name="OLE_LINK66"/>
      <w:bookmarkStart w:id="81" w:name="OLE_LINK65"/>
      <w:bookmarkStart w:id="82" w:name="OLE_LINK64"/>
      <w:bookmarkStart w:id="83" w:name="OLE_LINK63"/>
      <w:r>
        <w:rPr>
          <w:rFonts w:hint="eastAsia"/>
          <w:sz w:val="24"/>
          <w:szCs w:val="24"/>
        </w:rPr>
        <w:t>3</w:t>
      </w:r>
      <w:r w:rsidR="00376892">
        <w:rPr>
          <w:rFonts w:hint="eastAsia"/>
          <w:sz w:val="24"/>
          <w:szCs w:val="24"/>
        </w:rPr>
        <w:t>圣米格尔岛</w:t>
      </w:r>
      <w:r>
        <w:rPr>
          <w:sz w:val="24"/>
          <w:szCs w:val="24"/>
        </w:rPr>
        <w:t>卡尔代拉</w:t>
      </w:r>
      <w:r>
        <w:rPr>
          <w:rFonts w:hint="eastAsia"/>
          <w:sz w:val="24"/>
          <w:szCs w:val="24"/>
        </w:rPr>
        <w:t>（</w:t>
      </w:r>
      <w:r>
        <w:rPr>
          <w:rFonts w:hint="eastAsia"/>
          <w:sz w:val="24"/>
          <w:szCs w:val="24"/>
        </w:rPr>
        <w:t>Caldeira</w:t>
      </w:r>
      <w:r>
        <w:rPr>
          <w:rFonts w:hint="eastAsia"/>
          <w:sz w:val="24"/>
          <w:szCs w:val="24"/>
        </w:rPr>
        <w:t>）</w:t>
      </w:r>
      <w:r>
        <w:rPr>
          <w:sz w:val="24"/>
          <w:szCs w:val="24"/>
        </w:rPr>
        <w:t>火山</w:t>
      </w:r>
      <w:r>
        <w:rPr>
          <w:rFonts w:hint="eastAsia"/>
          <w:sz w:val="24"/>
          <w:szCs w:val="24"/>
        </w:rPr>
        <w:t>地热田</w:t>
      </w:r>
      <w:bookmarkEnd w:id="79"/>
      <w:bookmarkEnd w:id="80"/>
      <w:bookmarkEnd w:id="81"/>
      <w:bookmarkEnd w:id="82"/>
      <w:bookmarkEnd w:id="83"/>
    </w:p>
    <w:p w:rsidR="00114ABC" w:rsidRDefault="00A6468D">
      <w:pPr>
        <w:spacing w:line="500" w:lineRule="atLeast"/>
        <w:ind w:firstLineChars="200" w:firstLine="420"/>
        <w:rPr>
          <w:rFonts w:asciiTheme="majorHAnsi" w:hAnsiTheme="majorHAnsi"/>
        </w:rPr>
      </w:pPr>
      <w:r>
        <w:rPr>
          <w:rFonts w:hint="eastAsia"/>
        </w:rPr>
        <w:t>该地热田位于圣米格尔岛的中东部福尔纳斯（</w:t>
      </w:r>
      <w:r>
        <w:rPr>
          <w:rFonts w:hint="eastAsia"/>
        </w:rPr>
        <w:t>Furnas</w:t>
      </w:r>
      <w:r>
        <w:rPr>
          <w:rFonts w:hint="eastAsia"/>
        </w:rPr>
        <w:t>），</w:t>
      </w:r>
      <w:r>
        <w:rPr>
          <w:rFonts w:asciiTheme="majorHAnsi" w:hAnsiTheme="majorHAnsi" w:hint="eastAsia"/>
        </w:rPr>
        <w:t>出露多个沸</w:t>
      </w:r>
      <w:r w:rsidR="00E71FAE">
        <w:rPr>
          <w:rFonts w:asciiTheme="majorHAnsi" w:hAnsiTheme="majorHAnsi" w:hint="eastAsia"/>
        </w:rPr>
        <w:t>泉</w:t>
      </w:r>
      <w:r>
        <w:rPr>
          <w:rFonts w:asciiTheme="majorHAnsi" w:hAnsiTheme="majorHAnsi" w:hint="eastAsia"/>
        </w:rPr>
        <w:t>，有喷气孔，沟谷中还有温泉和冷泉，冷泉含有很高的碳酸气。</w:t>
      </w:r>
    </w:p>
    <w:p w:rsidR="00114ABC" w:rsidRDefault="00A6468D">
      <w:pPr>
        <w:spacing w:line="500" w:lineRule="atLeast"/>
        <w:jc w:val="center"/>
      </w:pPr>
      <w:r>
        <w:rPr>
          <w:rFonts w:hint="eastAsia"/>
        </w:rPr>
        <w:t xml:space="preserve"> </w:t>
      </w:r>
      <w:r>
        <w:rPr>
          <w:noProof/>
        </w:rPr>
        <w:drawing>
          <wp:inline distT="0" distB="0" distL="0" distR="0" wp14:anchorId="18C3E612" wp14:editId="2E5E0F97">
            <wp:extent cx="2301240" cy="2276475"/>
            <wp:effectExtent l="0" t="0" r="381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rcRect l="21651" t="9930" r="24653" b="5081"/>
                    <a:stretch>
                      <a:fillRect/>
                    </a:stretch>
                  </pic:blipFill>
                  <pic:spPr>
                    <a:xfrm>
                      <a:off x="0" y="0"/>
                      <a:ext cx="2299138" cy="2274415"/>
                    </a:xfrm>
                    <a:prstGeom prst="rect">
                      <a:avLst/>
                    </a:prstGeom>
                    <a:ln>
                      <a:noFill/>
                    </a:ln>
                  </pic:spPr>
                </pic:pic>
              </a:graphicData>
            </a:graphic>
          </wp:inline>
        </w:drawing>
      </w:r>
      <w:r>
        <w:rPr>
          <w:rFonts w:hint="eastAsia"/>
        </w:rPr>
        <w:t xml:space="preserve">   </w:t>
      </w:r>
      <w:r>
        <w:rPr>
          <w:noProof/>
        </w:rPr>
        <w:drawing>
          <wp:inline distT="0" distB="0" distL="0" distR="0" wp14:anchorId="6988DF88" wp14:editId="42F44FC7">
            <wp:extent cx="2514600" cy="22885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rcRect l="20930" t="18015" r="25952" b="4618"/>
                    <a:stretch>
                      <a:fillRect/>
                    </a:stretch>
                  </pic:blipFill>
                  <pic:spPr>
                    <a:xfrm>
                      <a:off x="0" y="0"/>
                      <a:ext cx="2515716" cy="2290122"/>
                    </a:xfrm>
                    <a:prstGeom prst="rect">
                      <a:avLst/>
                    </a:prstGeom>
                    <a:ln>
                      <a:noFill/>
                    </a:ln>
                  </pic:spPr>
                </pic:pic>
              </a:graphicData>
            </a:graphic>
          </wp:inline>
        </w:drawing>
      </w:r>
    </w:p>
    <w:p w:rsidR="00114ABC" w:rsidRDefault="00283E89">
      <w:pPr>
        <w:spacing w:line="500" w:lineRule="atLeast"/>
        <w:jc w:val="center"/>
      </w:pPr>
      <w:r>
        <w:rPr>
          <w:rFonts w:hint="eastAsia"/>
          <w:sz w:val="24"/>
          <w:szCs w:val="24"/>
        </w:rPr>
        <w:t>图</w:t>
      </w:r>
      <w:r w:rsidR="00376892">
        <w:rPr>
          <w:rFonts w:hint="eastAsia"/>
          <w:sz w:val="24"/>
          <w:szCs w:val="24"/>
        </w:rPr>
        <w:t>9</w:t>
      </w:r>
      <w:r>
        <w:rPr>
          <w:rFonts w:hint="eastAsia"/>
          <w:sz w:val="24"/>
          <w:szCs w:val="24"/>
        </w:rPr>
        <w:t xml:space="preserve">  </w:t>
      </w:r>
      <w:r w:rsidR="00376892">
        <w:rPr>
          <w:rFonts w:hint="eastAsia"/>
          <w:sz w:val="24"/>
          <w:szCs w:val="24"/>
        </w:rPr>
        <w:t>圣米格尔岛</w:t>
      </w:r>
      <w:r w:rsidR="00A6468D">
        <w:rPr>
          <w:sz w:val="24"/>
          <w:szCs w:val="24"/>
        </w:rPr>
        <w:t>卡尔代拉</w:t>
      </w:r>
      <w:r w:rsidR="00A6468D">
        <w:rPr>
          <w:rFonts w:hint="eastAsia"/>
          <w:sz w:val="24"/>
          <w:szCs w:val="24"/>
        </w:rPr>
        <w:t>（</w:t>
      </w:r>
      <w:r w:rsidR="00A6468D">
        <w:rPr>
          <w:rFonts w:hint="eastAsia"/>
        </w:rPr>
        <w:t>Caldeira</w:t>
      </w:r>
      <w:r w:rsidR="00A6468D">
        <w:rPr>
          <w:rFonts w:hint="eastAsia"/>
          <w:sz w:val="24"/>
          <w:szCs w:val="24"/>
        </w:rPr>
        <w:t>）</w:t>
      </w:r>
      <w:r w:rsidR="00A6468D">
        <w:rPr>
          <w:rFonts w:hint="eastAsia"/>
        </w:rPr>
        <w:t>地热田位置图</w:t>
      </w:r>
    </w:p>
    <w:p w:rsidR="00114ABC" w:rsidRDefault="00A6468D">
      <w:pPr>
        <w:jc w:val="center"/>
      </w:pPr>
      <w:r>
        <w:rPr>
          <w:rFonts w:hint="eastAsia"/>
          <w:noProof/>
        </w:rPr>
        <w:lastRenderedPageBreak/>
        <w:drawing>
          <wp:inline distT="0" distB="0" distL="0" distR="0" wp14:anchorId="31A56A4C" wp14:editId="31EBB9C1">
            <wp:extent cx="4763876" cy="3573194"/>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8702" cy="3584314"/>
                    </a:xfrm>
                    <a:prstGeom prst="rect">
                      <a:avLst/>
                    </a:prstGeom>
                  </pic:spPr>
                </pic:pic>
              </a:graphicData>
            </a:graphic>
          </wp:inline>
        </w:drawing>
      </w:r>
    </w:p>
    <w:p w:rsidR="00114ABC" w:rsidRPr="00E71FAE" w:rsidRDefault="00283E89" w:rsidP="00E71FAE">
      <w:pPr>
        <w:ind w:firstLineChars="200" w:firstLine="480"/>
        <w:jc w:val="center"/>
        <w:rPr>
          <w:sz w:val="24"/>
          <w:szCs w:val="24"/>
        </w:rPr>
      </w:pPr>
      <w:r w:rsidRPr="00E71FAE">
        <w:rPr>
          <w:rFonts w:hint="eastAsia"/>
          <w:sz w:val="24"/>
          <w:szCs w:val="24"/>
        </w:rPr>
        <w:t>图</w:t>
      </w:r>
      <w:r w:rsidR="00376892" w:rsidRPr="00E71FAE">
        <w:rPr>
          <w:rFonts w:hint="eastAsia"/>
          <w:sz w:val="24"/>
          <w:szCs w:val="24"/>
        </w:rPr>
        <w:t>10</w:t>
      </w:r>
      <w:r w:rsidRPr="00E71FAE">
        <w:rPr>
          <w:rFonts w:hint="eastAsia"/>
          <w:sz w:val="24"/>
          <w:szCs w:val="24"/>
        </w:rPr>
        <w:t xml:space="preserve"> </w:t>
      </w:r>
      <w:r w:rsidR="00376892" w:rsidRPr="00E71FAE">
        <w:rPr>
          <w:rFonts w:hint="eastAsia"/>
          <w:sz w:val="24"/>
          <w:szCs w:val="24"/>
        </w:rPr>
        <w:t>圣米格尔岛</w:t>
      </w:r>
      <w:r w:rsidR="00A6468D" w:rsidRPr="00E71FAE">
        <w:rPr>
          <w:sz w:val="24"/>
          <w:szCs w:val="24"/>
        </w:rPr>
        <w:t>卡尔代拉</w:t>
      </w:r>
      <w:r w:rsidR="00A6468D" w:rsidRPr="00E71FAE">
        <w:rPr>
          <w:rFonts w:hint="eastAsia"/>
          <w:sz w:val="24"/>
          <w:szCs w:val="24"/>
        </w:rPr>
        <w:t>（</w:t>
      </w:r>
      <w:r w:rsidR="00A6468D" w:rsidRPr="00E71FAE">
        <w:rPr>
          <w:rFonts w:hint="eastAsia"/>
          <w:sz w:val="24"/>
          <w:szCs w:val="24"/>
        </w:rPr>
        <w:t>Caldeira</w:t>
      </w:r>
      <w:r w:rsidR="00A6468D" w:rsidRPr="00E71FAE">
        <w:rPr>
          <w:rFonts w:hint="eastAsia"/>
          <w:sz w:val="24"/>
          <w:szCs w:val="24"/>
        </w:rPr>
        <w:t>）地热田现场</w:t>
      </w:r>
    </w:p>
    <w:p w:rsidR="00114ABC" w:rsidRDefault="00A6468D">
      <w:pPr>
        <w:ind w:firstLineChars="200" w:firstLine="420"/>
        <w:jc w:val="center"/>
        <w:rPr>
          <w:rFonts w:ascii="Times New Roman" w:hAnsi="Times New Roman" w:cs="Times New Roman"/>
        </w:rPr>
      </w:pPr>
      <w:r>
        <w:rPr>
          <w:rFonts w:ascii="Times New Roman" w:hAnsi="Times New Roman" w:cs="Times New Roman"/>
        </w:rPr>
        <w:t>（坐标为</w:t>
      </w:r>
      <w:r>
        <w:rPr>
          <w:rFonts w:ascii="Times New Roman" w:hAnsi="Times New Roman" w:cs="Times New Roman"/>
        </w:rPr>
        <w:t>-25°18′1</w:t>
      </w:r>
      <w:r>
        <w:rPr>
          <w:rFonts w:ascii="Times New Roman" w:hAnsi="Times New Roman" w:cs="Times New Roman" w:hint="eastAsia"/>
        </w:rPr>
        <w:t>5.25</w:t>
      </w:r>
      <w:r>
        <w:rPr>
          <w:rFonts w:ascii="Times New Roman" w:hAnsi="Times New Roman" w:cs="Times New Roman"/>
        </w:rPr>
        <w:t>”</w:t>
      </w:r>
      <w:r>
        <w:rPr>
          <w:rFonts w:ascii="Times New Roman" w:hAnsi="Times New Roman" w:cs="Times New Roman"/>
        </w:rPr>
        <w:t>，</w:t>
      </w:r>
      <w:r>
        <w:rPr>
          <w:rFonts w:ascii="Times New Roman" w:hAnsi="Times New Roman" w:cs="Times New Roman"/>
        </w:rPr>
        <w:t>37°46′22.</w:t>
      </w:r>
      <w:r>
        <w:rPr>
          <w:rFonts w:ascii="Times New Roman" w:hAnsi="Times New Roman" w:cs="Times New Roman" w:hint="eastAsia"/>
        </w:rPr>
        <w:t>34</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hint="eastAsia"/>
        </w:rPr>
        <w:t>高程</w:t>
      </w:r>
      <w:r>
        <w:rPr>
          <w:rFonts w:ascii="Times New Roman" w:hAnsi="Times New Roman" w:cs="Times New Roman" w:hint="eastAsia"/>
        </w:rPr>
        <w:t>200m</w:t>
      </w:r>
      <w:r>
        <w:rPr>
          <w:rFonts w:ascii="Times New Roman" w:hAnsi="Times New Roman" w:cs="Times New Roman"/>
        </w:rPr>
        <w:t>）</w:t>
      </w:r>
    </w:p>
    <w:p w:rsidR="00114ABC" w:rsidRDefault="00A6468D">
      <w:pPr>
        <w:ind w:firstLineChars="200" w:firstLine="420"/>
        <w:jc w:val="center"/>
      </w:pPr>
      <w:r>
        <w:rPr>
          <w:rFonts w:hint="eastAsia"/>
          <w:noProof/>
        </w:rPr>
        <w:drawing>
          <wp:inline distT="0" distB="0" distL="0" distR="0" wp14:anchorId="3B41FA47" wp14:editId="6D2B5579">
            <wp:extent cx="4820143" cy="3615397"/>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37231" cy="3628214"/>
                    </a:xfrm>
                    <a:prstGeom prst="rect">
                      <a:avLst/>
                    </a:prstGeom>
                  </pic:spPr>
                </pic:pic>
              </a:graphicData>
            </a:graphic>
          </wp:inline>
        </w:drawing>
      </w:r>
    </w:p>
    <w:p w:rsidR="00114ABC" w:rsidRPr="00E71FAE" w:rsidRDefault="00283E89" w:rsidP="00E71FAE">
      <w:pPr>
        <w:ind w:firstLineChars="200" w:firstLine="480"/>
        <w:jc w:val="center"/>
        <w:rPr>
          <w:rFonts w:hint="eastAsia"/>
          <w:sz w:val="24"/>
          <w:szCs w:val="24"/>
        </w:rPr>
      </w:pPr>
      <w:r w:rsidRPr="00E71FAE">
        <w:rPr>
          <w:rFonts w:hint="eastAsia"/>
          <w:sz w:val="24"/>
          <w:szCs w:val="24"/>
        </w:rPr>
        <w:t>图</w:t>
      </w:r>
      <w:r w:rsidRPr="00E71FAE">
        <w:rPr>
          <w:rFonts w:hint="eastAsia"/>
          <w:sz w:val="24"/>
          <w:szCs w:val="24"/>
        </w:rPr>
        <w:t>1</w:t>
      </w:r>
      <w:r w:rsidR="00376892" w:rsidRPr="00E71FAE">
        <w:rPr>
          <w:rFonts w:hint="eastAsia"/>
          <w:sz w:val="24"/>
          <w:szCs w:val="24"/>
        </w:rPr>
        <w:t>1</w:t>
      </w:r>
      <w:r w:rsidRPr="00E71FAE">
        <w:rPr>
          <w:rFonts w:hint="eastAsia"/>
          <w:sz w:val="24"/>
          <w:szCs w:val="24"/>
        </w:rPr>
        <w:t xml:space="preserve">  </w:t>
      </w:r>
      <w:r w:rsidR="00A6468D" w:rsidRPr="00E71FAE">
        <w:rPr>
          <w:rFonts w:hint="eastAsia"/>
          <w:sz w:val="24"/>
          <w:szCs w:val="24"/>
        </w:rPr>
        <w:t>亚速尔岛</w:t>
      </w:r>
      <w:r w:rsidR="00A6468D" w:rsidRPr="00E71FAE">
        <w:rPr>
          <w:rFonts w:hint="eastAsia"/>
          <w:sz w:val="24"/>
          <w:szCs w:val="24"/>
        </w:rPr>
        <w:t>-</w:t>
      </w:r>
      <w:r w:rsidR="00A6468D" w:rsidRPr="00E71FAE">
        <w:rPr>
          <w:sz w:val="24"/>
          <w:szCs w:val="24"/>
        </w:rPr>
        <w:t>卡尔代拉</w:t>
      </w:r>
      <w:r w:rsidR="00A6468D" w:rsidRPr="00E71FAE">
        <w:rPr>
          <w:rFonts w:hint="eastAsia"/>
          <w:sz w:val="24"/>
          <w:szCs w:val="24"/>
        </w:rPr>
        <w:t>（</w:t>
      </w:r>
      <w:r w:rsidR="00A6468D" w:rsidRPr="00E71FAE">
        <w:rPr>
          <w:rFonts w:hint="eastAsia"/>
          <w:sz w:val="24"/>
          <w:szCs w:val="24"/>
        </w:rPr>
        <w:t>Caldeira</w:t>
      </w:r>
      <w:r w:rsidR="00A6468D" w:rsidRPr="00E71FAE">
        <w:rPr>
          <w:rFonts w:hint="eastAsia"/>
          <w:sz w:val="24"/>
          <w:szCs w:val="24"/>
        </w:rPr>
        <w:t>）</w:t>
      </w:r>
      <w:r w:rsidR="00A6468D" w:rsidRPr="00E71FAE">
        <w:rPr>
          <w:rFonts w:hint="eastAsia"/>
          <w:sz w:val="24"/>
          <w:szCs w:val="24"/>
        </w:rPr>
        <w:t>Asmodeu</w:t>
      </w:r>
      <w:r w:rsidR="00A6468D" w:rsidRPr="00E71FAE">
        <w:rPr>
          <w:rFonts w:hint="eastAsia"/>
          <w:sz w:val="24"/>
          <w:szCs w:val="24"/>
        </w:rPr>
        <w:t>沸</w:t>
      </w:r>
      <w:r w:rsidR="00E71FAE" w:rsidRPr="00E71FAE">
        <w:rPr>
          <w:rFonts w:hint="eastAsia"/>
          <w:sz w:val="24"/>
          <w:szCs w:val="24"/>
        </w:rPr>
        <w:t>泉</w:t>
      </w:r>
    </w:p>
    <w:p w:rsidR="00114ABC" w:rsidRDefault="00A6468D">
      <w:pPr>
        <w:ind w:firstLineChars="200" w:firstLine="420"/>
        <w:jc w:val="center"/>
      </w:pPr>
      <w:r>
        <w:rPr>
          <w:rFonts w:hint="eastAsia"/>
          <w:noProof/>
        </w:rPr>
        <w:lastRenderedPageBreak/>
        <w:drawing>
          <wp:inline distT="0" distB="0" distL="0" distR="0" wp14:anchorId="327B0170" wp14:editId="33F2F08B">
            <wp:extent cx="2720340" cy="362712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1488" cy="3628759"/>
                    </a:xfrm>
                    <a:prstGeom prst="rect">
                      <a:avLst/>
                    </a:prstGeom>
                  </pic:spPr>
                </pic:pic>
              </a:graphicData>
            </a:graphic>
          </wp:inline>
        </w:drawing>
      </w:r>
    </w:p>
    <w:p w:rsidR="00283E89" w:rsidRPr="00E71FAE" w:rsidRDefault="00283E89" w:rsidP="00E71FAE">
      <w:pPr>
        <w:ind w:firstLineChars="200" w:firstLine="480"/>
        <w:jc w:val="center"/>
        <w:rPr>
          <w:sz w:val="24"/>
          <w:szCs w:val="24"/>
        </w:rPr>
      </w:pPr>
      <w:r w:rsidRPr="00E71FAE">
        <w:rPr>
          <w:rFonts w:hint="eastAsia"/>
          <w:sz w:val="24"/>
          <w:szCs w:val="24"/>
        </w:rPr>
        <w:t>图</w:t>
      </w:r>
      <w:r w:rsidRPr="00E71FAE">
        <w:rPr>
          <w:rFonts w:hint="eastAsia"/>
          <w:sz w:val="24"/>
          <w:szCs w:val="24"/>
        </w:rPr>
        <w:t>1</w:t>
      </w:r>
      <w:r w:rsidR="00376892" w:rsidRPr="00E71FAE">
        <w:rPr>
          <w:rFonts w:hint="eastAsia"/>
          <w:sz w:val="24"/>
          <w:szCs w:val="24"/>
        </w:rPr>
        <w:t>2</w:t>
      </w:r>
      <w:r w:rsidRPr="00E71FAE">
        <w:rPr>
          <w:rFonts w:hint="eastAsia"/>
          <w:sz w:val="24"/>
          <w:szCs w:val="24"/>
        </w:rPr>
        <w:t xml:space="preserve"> </w:t>
      </w:r>
      <w:r w:rsidR="00A6468D" w:rsidRPr="00E71FAE">
        <w:rPr>
          <w:rFonts w:hint="eastAsia"/>
          <w:sz w:val="24"/>
          <w:szCs w:val="24"/>
        </w:rPr>
        <w:t>亚速尔岛</w:t>
      </w:r>
      <w:r w:rsidR="00A6468D" w:rsidRPr="00E71FAE">
        <w:rPr>
          <w:rFonts w:hint="eastAsia"/>
          <w:sz w:val="24"/>
          <w:szCs w:val="24"/>
        </w:rPr>
        <w:t>-</w:t>
      </w:r>
      <w:r w:rsidR="00A6468D" w:rsidRPr="00E71FAE">
        <w:rPr>
          <w:sz w:val="24"/>
          <w:szCs w:val="24"/>
        </w:rPr>
        <w:t>卡尔代拉</w:t>
      </w:r>
      <w:r w:rsidR="00A6468D" w:rsidRPr="00E71FAE">
        <w:rPr>
          <w:rFonts w:hint="eastAsia"/>
          <w:sz w:val="24"/>
          <w:szCs w:val="24"/>
        </w:rPr>
        <w:t>（</w:t>
      </w:r>
      <w:r w:rsidR="00A6468D" w:rsidRPr="00E71FAE">
        <w:rPr>
          <w:rFonts w:hint="eastAsia"/>
          <w:sz w:val="24"/>
          <w:szCs w:val="24"/>
        </w:rPr>
        <w:t>Caldeira</w:t>
      </w:r>
      <w:r w:rsidR="00A6468D" w:rsidRPr="00E71FAE">
        <w:rPr>
          <w:rFonts w:hint="eastAsia"/>
          <w:sz w:val="24"/>
          <w:szCs w:val="24"/>
        </w:rPr>
        <w:t>）</w:t>
      </w:r>
      <w:r w:rsidR="00A6468D" w:rsidRPr="00E71FAE">
        <w:rPr>
          <w:rFonts w:hint="eastAsia"/>
          <w:sz w:val="24"/>
          <w:szCs w:val="24"/>
        </w:rPr>
        <w:t>Pero Botelho</w:t>
      </w:r>
      <w:r w:rsidR="00A6468D" w:rsidRPr="00E71FAE">
        <w:rPr>
          <w:rFonts w:hint="eastAsia"/>
          <w:sz w:val="24"/>
          <w:szCs w:val="24"/>
        </w:rPr>
        <w:t>喷气孔</w:t>
      </w:r>
    </w:p>
    <w:p w:rsidR="00114ABC" w:rsidRDefault="00A6468D" w:rsidP="00283E89">
      <w:pPr>
        <w:ind w:firstLineChars="200" w:firstLine="480"/>
        <w:jc w:val="center"/>
      </w:pPr>
      <w:r>
        <w:rPr>
          <w:rFonts w:hint="eastAsia"/>
          <w:sz w:val="24"/>
          <w:szCs w:val="24"/>
        </w:rPr>
        <w:t>（深度几十米，</w:t>
      </w:r>
      <w:r>
        <w:rPr>
          <w:rFonts w:hint="eastAsia"/>
        </w:rPr>
        <w:t>坐标为</w:t>
      </w:r>
      <w:r>
        <w:rPr>
          <w:rFonts w:hint="eastAsia"/>
        </w:rPr>
        <w:t>-25</w:t>
      </w:r>
      <w:r>
        <w:rPr>
          <w:rFonts w:asciiTheme="majorHAnsi" w:hAnsiTheme="majorHAnsi"/>
        </w:rPr>
        <w:t>°</w:t>
      </w:r>
      <w:r>
        <w:rPr>
          <w:rFonts w:asciiTheme="majorHAnsi" w:hAnsiTheme="majorHAnsi" w:hint="eastAsia"/>
        </w:rPr>
        <w:t>18</w:t>
      </w:r>
      <w:r>
        <w:rPr>
          <w:rFonts w:asciiTheme="majorHAnsi" w:hAnsiTheme="majorHAnsi"/>
        </w:rPr>
        <w:t>′</w:t>
      </w:r>
      <w:r>
        <w:rPr>
          <w:rFonts w:asciiTheme="majorHAnsi" w:hAnsiTheme="majorHAnsi" w:hint="eastAsia"/>
        </w:rPr>
        <w:t>12.85</w:t>
      </w:r>
      <w:r>
        <w:rPr>
          <w:rFonts w:asciiTheme="majorHAnsi" w:hAnsiTheme="majorHAnsi"/>
        </w:rPr>
        <w:t>”</w:t>
      </w:r>
      <w:r>
        <w:rPr>
          <w:rFonts w:asciiTheme="majorHAnsi" w:hAnsiTheme="majorHAnsi" w:hint="eastAsia"/>
        </w:rPr>
        <w:t>，</w:t>
      </w:r>
      <w:r>
        <w:rPr>
          <w:rFonts w:hint="eastAsia"/>
        </w:rPr>
        <w:t>37</w:t>
      </w:r>
      <w:r>
        <w:rPr>
          <w:rFonts w:asciiTheme="majorHAnsi" w:hAnsiTheme="majorHAnsi"/>
        </w:rPr>
        <w:t>°</w:t>
      </w:r>
      <w:r>
        <w:rPr>
          <w:rFonts w:asciiTheme="majorHAnsi" w:hAnsiTheme="majorHAnsi" w:hint="eastAsia"/>
        </w:rPr>
        <w:t>46</w:t>
      </w:r>
      <w:r>
        <w:rPr>
          <w:rFonts w:asciiTheme="majorHAnsi" w:hAnsiTheme="majorHAnsi"/>
        </w:rPr>
        <w:t>′</w:t>
      </w:r>
      <w:r>
        <w:rPr>
          <w:rFonts w:asciiTheme="majorHAnsi" w:hAnsiTheme="majorHAnsi" w:hint="eastAsia"/>
        </w:rPr>
        <w:t>22.74</w:t>
      </w:r>
      <w:r>
        <w:rPr>
          <w:rFonts w:asciiTheme="majorHAnsi" w:hAnsiTheme="majorHAnsi"/>
        </w:rPr>
        <w:t>”</w:t>
      </w:r>
      <w:r>
        <w:rPr>
          <w:rFonts w:asciiTheme="majorHAnsi" w:hAnsiTheme="majorHAnsi" w:hint="eastAsia"/>
        </w:rPr>
        <w:t>，高程</w:t>
      </w:r>
      <w:r>
        <w:rPr>
          <w:rFonts w:asciiTheme="majorHAnsi" w:hAnsiTheme="majorHAnsi" w:hint="eastAsia"/>
        </w:rPr>
        <w:t>195m</w:t>
      </w:r>
      <w:r>
        <w:rPr>
          <w:rFonts w:hint="eastAsia"/>
          <w:sz w:val="24"/>
          <w:szCs w:val="24"/>
        </w:rPr>
        <w:t>）</w:t>
      </w:r>
    </w:p>
    <w:p w:rsidR="00114ABC" w:rsidRDefault="00A6468D">
      <w:pPr>
        <w:spacing w:line="500" w:lineRule="atLeast"/>
        <w:ind w:firstLineChars="200" w:firstLine="420"/>
        <w:jc w:val="center"/>
      </w:pPr>
      <w:r>
        <w:rPr>
          <w:rFonts w:hint="eastAsia"/>
          <w:noProof/>
        </w:rPr>
        <w:drawing>
          <wp:inline distT="0" distB="0" distL="0" distR="0" wp14:anchorId="0A02C995" wp14:editId="27FC1EBD">
            <wp:extent cx="2750820" cy="366776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0572" cy="3667540"/>
                    </a:xfrm>
                    <a:prstGeom prst="rect">
                      <a:avLst/>
                    </a:prstGeom>
                  </pic:spPr>
                </pic:pic>
              </a:graphicData>
            </a:graphic>
          </wp:inline>
        </w:drawing>
      </w:r>
    </w:p>
    <w:p w:rsidR="00114ABC" w:rsidRDefault="00114ABC">
      <w:pPr>
        <w:autoSpaceDE w:val="0"/>
        <w:autoSpaceDN w:val="0"/>
        <w:adjustRightInd w:val="0"/>
        <w:jc w:val="left"/>
        <w:rPr>
          <w:rFonts w:ascii="AdvTT5235d5a9" w:hAnsi="AdvTT5235d5a9" w:cs="AdvTT5235d5a9"/>
          <w:color w:val="231F20"/>
          <w:kern w:val="0"/>
          <w:szCs w:val="21"/>
        </w:rPr>
      </w:pPr>
    </w:p>
    <w:p w:rsidR="00114ABC" w:rsidRPr="00E71FAE" w:rsidRDefault="00283E89">
      <w:pPr>
        <w:autoSpaceDE w:val="0"/>
        <w:autoSpaceDN w:val="0"/>
        <w:adjustRightInd w:val="0"/>
        <w:jc w:val="center"/>
        <w:rPr>
          <w:rFonts w:ascii="AdvTT5235d5a9" w:hAnsi="AdvTT5235d5a9" w:cs="AdvTT5235d5a9"/>
          <w:color w:val="231F20"/>
          <w:kern w:val="0"/>
          <w:sz w:val="24"/>
          <w:szCs w:val="24"/>
        </w:rPr>
      </w:pPr>
      <w:r w:rsidRPr="00E71FAE">
        <w:rPr>
          <w:rFonts w:hint="eastAsia"/>
          <w:sz w:val="24"/>
          <w:szCs w:val="24"/>
        </w:rPr>
        <w:t>图</w:t>
      </w:r>
      <w:r w:rsidRPr="00E71FAE">
        <w:rPr>
          <w:rFonts w:hint="eastAsia"/>
          <w:sz w:val="24"/>
          <w:szCs w:val="24"/>
        </w:rPr>
        <w:t>1</w:t>
      </w:r>
      <w:r w:rsidR="00376892" w:rsidRPr="00E71FAE">
        <w:rPr>
          <w:rFonts w:hint="eastAsia"/>
          <w:sz w:val="24"/>
          <w:szCs w:val="24"/>
        </w:rPr>
        <w:t>3</w:t>
      </w:r>
      <w:r w:rsidRPr="00E71FAE">
        <w:rPr>
          <w:rFonts w:hint="eastAsia"/>
          <w:sz w:val="24"/>
          <w:szCs w:val="24"/>
        </w:rPr>
        <w:t xml:space="preserve"> </w:t>
      </w:r>
      <w:r w:rsidR="00A6468D" w:rsidRPr="00E71FAE">
        <w:rPr>
          <w:rFonts w:hint="eastAsia"/>
          <w:sz w:val="24"/>
          <w:szCs w:val="24"/>
        </w:rPr>
        <w:t>亚速尔岛</w:t>
      </w:r>
      <w:r w:rsidR="00A6468D" w:rsidRPr="00E71FAE">
        <w:rPr>
          <w:rFonts w:hint="eastAsia"/>
          <w:sz w:val="24"/>
          <w:szCs w:val="24"/>
        </w:rPr>
        <w:t>-</w:t>
      </w:r>
      <w:r w:rsidR="00A6468D" w:rsidRPr="00E71FAE">
        <w:rPr>
          <w:sz w:val="24"/>
          <w:szCs w:val="24"/>
        </w:rPr>
        <w:t>卡尔代拉</w:t>
      </w:r>
      <w:r w:rsidR="00A6468D" w:rsidRPr="00E71FAE">
        <w:rPr>
          <w:rFonts w:hint="eastAsia"/>
          <w:sz w:val="24"/>
          <w:szCs w:val="24"/>
        </w:rPr>
        <w:t>（</w:t>
      </w:r>
      <w:r w:rsidR="00A6468D" w:rsidRPr="00E71FAE">
        <w:rPr>
          <w:rFonts w:hint="eastAsia"/>
          <w:sz w:val="24"/>
          <w:szCs w:val="24"/>
        </w:rPr>
        <w:t>Caldeira</w:t>
      </w:r>
      <w:r w:rsidR="00A6468D" w:rsidRPr="00E71FAE">
        <w:rPr>
          <w:rFonts w:hint="eastAsia"/>
          <w:sz w:val="24"/>
          <w:szCs w:val="24"/>
        </w:rPr>
        <w:t>）</w:t>
      </w:r>
      <w:r w:rsidR="00A6468D" w:rsidRPr="00E71FAE">
        <w:rPr>
          <w:rFonts w:ascii="AdvTT5235d5a9" w:hAnsi="AdvTT5235d5a9" w:cs="AdvTT5235d5a9"/>
          <w:color w:val="231F20"/>
          <w:kern w:val="0"/>
          <w:sz w:val="24"/>
          <w:szCs w:val="24"/>
        </w:rPr>
        <w:t>Esguicho</w:t>
      </w:r>
      <w:r w:rsidR="00A6468D" w:rsidRPr="00E71FAE">
        <w:rPr>
          <w:rFonts w:ascii="AdvTT5235d5a9" w:hAnsi="AdvTT5235d5a9" w:cs="AdvTT5235d5a9" w:hint="eastAsia"/>
          <w:color w:val="231F20"/>
          <w:kern w:val="0"/>
          <w:sz w:val="24"/>
          <w:szCs w:val="24"/>
        </w:rPr>
        <w:t xml:space="preserve"> </w:t>
      </w:r>
      <w:r w:rsidR="00A6468D" w:rsidRPr="00E71FAE">
        <w:rPr>
          <w:rFonts w:ascii="AdvTT5235d5a9" w:hAnsi="AdvTT5235d5a9" w:cs="AdvTT5235d5a9" w:hint="eastAsia"/>
          <w:color w:val="231F20"/>
          <w:kern w:val="0"/>
          <w:sz w:val="24"/>
          <w:szCs w:val="24"/>
        </w:rPr>
        <w:t>沸</w:t>
      </w:r>
      <w:r w:rsidR="00E71FAE" w:rsidRPr="00E71FAE">
        <w:rPr>
          <w:rFonts w:ascii="AdvTT5235d5a9" w:hAnsi="AdvTT5235d5a9" w:cs="AdvTT5235d5a9" w:hint="eastAsia"/>
          <w:color w:val="231F20"/>
          <w:kern w:val="0"/>
          <w:sz w:val="24"/>
          <w:szCs w:val="24"/>
        </w:rPr>
        <w:t>泉</w:t>
      </w:r>
    </w:p>
    <w:p w:rsidR="00114ABC" w:rsidRDefault="00A6468D">
      <w:pPr>
        <w:autoSpaceDE w:val="0"/>
        <w:autoSpaceDN w:val="0"/>
        <w:adjustRightInd w:val="0"/>
        <w:jc w:val="center"/>
        <w:rPr>
          <w:rFonts w:ascii="AdvTT5235d5a9" w:hAnsi="AdvTT5235d5a9" w:cs="AdvTT5235d5a9"/>
          <w:color w:val="231F20"/>
          <w:kern w:val="0"/>
          <w:szCs w:val="21"/>
        </w:rPr>
      </w:pPr>
      <w:r>
        <w:rPr>
          <w:rFonts w:ascii="AdvTT5235d5a9" w:hAnsi="AdvTT5235d5a9" w:cs="AdvTT5235d5a9" w:hint="eastAsia"/>
          <w:color w:val="231F20"/>
          <w:kern w:val="0"/>
          <w:szCs w:val="21"/>
        </w:rPr>
        <w:t>水温</w:t>
      </w:r>
      <w:r>
        <w:rPr>
          <w:rFonts w:ascii="AdvTT5235d5a9" w:hAnsi="AdvTT5235d5a9" w:cs="AdvTT5235d5a9"/>
          <w:color w:val="231F20"/>
          <w:kern w:val="0"/>
          <w:szCs w:val="21"/>
        </w:rPr>
        <w:t>98</w:t>
      </w:r>
      <w:r>
        <w:rPr>
          <w:rFonts w:ascii="宋体" w:eastAsia="宋体" w:hAnsi="宋体" w:cs="AdvTT5235d5a9" w:hint="eastAsia"/>
          <w:color w:val="231F20"/>
          <w:kern w:val="0"/>
          <w:szCs w:val="21"/>
        </w:rPr>
        <w:t>℃</w:t>
      </w:r>
      <w:r>
        <w:rPr>
          <w:rFonts w:ascii="AdvTT5235d5a9" w:hAnsi="AdvTT5235d5a9" w:cs="AdvTT5235d5a9" w:hint="eastAsia"/>
          <w:color w:val="231F20"/>
          <w:kern w:val="0"/>
          <w:szCs w:val="21"/>
        </w:rPr>
        <w:t>，</w:t>
      </w:r>
      <w:r>
        <w:rPr>
          <w:rFonts w:ascii="AdvTT5235d5a9" w:hAnsi="AdvTT5235d5a9" w:cs="AdvTT5235d5a9" w:hint="eastAsia"/>
          <w:color w:val="231F20"/>
          <w:kern w:val="0"/>
          <w:szCs w:val="21"/>
        </w:rPr>
        <w:t>pH</w:t>
      </w:r>
      <w:r>
        <w:rPr>
          <w:rFonts w:ascii="AdvTT5235d5a9" w:hAnsi="AdvTT5235d5a9" w:cs="AdvTT5235d5a9"/>
          <w:color w:val="231F20"/>
          <w:kern w:val="0"/>
          <w:szCs w:val="21"/>
        </w:rPr>
        <w:t>7.29</w:t>
      </w:r>
      <w:r>
        <w:rPr>
          <w:rFonts w:ascii="AdvTT5235d5a9" w:hAnsi="AdvTT5235d5a9" w:cs="AdvTT5235d5a9"/>
          <w:color w:val="231F20"/>
          <w:kern w:val="0"/>
          <w:szCs w:val="21"/>
        </w:rPr>
        <w:tab/>
      </w:r>
      <w:r>
        <w:rPr>
          <w:rFonts w:ascii="AdvTT5235d5a9" w:hAnsi="AdvTT5235d5a9" w:cs="AdvTT5235d5a9" w:hint="eastAsia"/>
          <w:color w:val="231F20"/>
          <w:kern w:val="0"/>
          <w:szCs w:val="21"/>
        </w:rPr>
        <w:t>，</w:t>
      </w:r>
      <w:r>
        <w:rPr>
          <w:rFonts w:ascii="AdvTT5235d5a9" w:hAnsi="AdvTT5235d5a9" w:cs="AdvTT5235d5a9" w:hint="eastAsia"/>
          <w:color w:val="231F20"/>
          <w:kern w:val="0"/>
          <w:szCs w:val="21"/>
        </w:rPr>
        <w:t>TDS</w:t>
      </w:r>
      <w:r>
        <w:rPr>
          <w:rFonts w:ascii="AdvTT5235d5a9" w:hAnsi="AdvTT5235d5a9" w:cs="AdvTT5235d5a9" w:hint="eastAsia"/>
          <w:color w:val="231F20"/>
          <w:kern w:val="0"/>
          <w:szCs w:val="21"/>
        </w:rPr>
        <w:t>为</w:t>
      </w:r>
      <w:r>
        <w:rPr>
          <w:rFonts w:ascii="AdvTT5235d5a9" w:hAnsi="AdvTT5235d5a9" w:cs="AdvTT5235d5a9"/>
          <w:color w:val="231F20"/>
          <w:kern w:val="0"/>
          <w:szCs w:val="21"/>
        </w:rPr>
        <w:t>1146</w:t>
      </w:r>
      <w:r>
        <w:rPr>
          <w:rFonts w:ascii="AdvTT5235d5a9" w:hAnsi="AdvTT5235d5a9" w:cs="AdvTT5235d5a9" w:hint="eastAsia"/>
          <w:color w:val="231F20"/>
          <w:kern w:val="0"/>
          <w:szCs w:val="21"/>
        </w:rPr>
        <w:t>mg/L</w:t>
      </w:r>
      <w:r>
        <w:rPr>
          <w:rFonts w:ascii="AdvTT5235d5a9" w:hAnsi="AdvTT5235d5a9" w:cs="AdvTT5235d5a9" w:hint="eastAsia"/>
          <w:color w:val="231F20"/>
          <w:kern w:val="0"/>
          <w:szCs w:val="21"/>
        </w:rPr>
        <w:t>，</w:t>
      </w:r>
      <w:r>
        <w:rPr>
          <w:rFonts w:hint="eastAsia"/>
        </w:rPr>
        <w:t>SiO</w:t>
      </w:r>
      <w:r>
        <w:rPr>
          <w:rFonts w:hint="eastAsia"/>
          <w:vertAlign w:val="subscript"/>
        </w:rPr>
        <w:t>2</w:t>
      </w:r>
      <w:r>
        <w:rPr>
          <w:rFonts w:hint="eastAsia"/>
        </w:rPr>
        <w:t>为</w:t>
      </w:r>
      <w:r>
        <w:rPr>
          <w:rFonts w:ascii="AdvTT5235d5a9" w:hAnsi="AdvTT5235d5a9" w:cs="AdvTT5235d5a9"/>
          <w:color w:val="231F20"/>
          <w:kern w:val="0"/>
          <w:szCs w:val="21"/>
        </w:rPr>
        <w:t>323.2</w:t>
      </w:r>
      <w:r>
        <w:rPr>
          <w:rFonts w:ascii="AdvTT5235d5a9" w:hAnsi="AdvTT5235d5a9" w:cs="AdvTT5235d5a9" w:hint="eastAsia"/>
          <w:color w:val="231F20"/>
          <w:kern w:val="0"/>
          <w:szCs w:val="21"/>
        </w:rPr>
        <w:t xml:space="preserve"> mg/L</w:t>
      </w:r>
      <w:r>
        <w:rPr>
          <w:rFonts w:ascii="AdvTT5235d5a9" w:hAnsi="AdvTT5235d5a9" w:cs="AdvTT5235d5a9" w:hint="eastAsia"/>
          <w:color w:val="231F20"/>
          <w:kern w:val="0"/>
          <w:szCs w:val="21"/>
        </w:rPr>
        <w:t>，为</w:t>
      </w:r>
      <w:r>
        <w:rPr>
          <w:rFonts w:ascii="AdvTT5235d5a9" w:hAnsi="AdvTT5235d5a9" w:cs="AdvTT5235d5a9" w:hint="eastAsia"/>
          <w:color w:val="231F20"/>
          <w:kern w:val="0"/>
          <w:szCs w:val="21"/>
        </w:rPr>
        <w:t>Cl-Na</w:t>
      </w:r>
      <w:r>
        <w:rPr>
          <w:rFonts w:ascii="AdvTT5235d5a9" w:hAnsi="AdvTT5235d5a9" w:cs="AdvTT5235d5a9" w:hint="eastAsia"/>
          <w:color w:val="231F20"/>
          <w:kern w:val="0"/>
          <w:szCs w:val="21"/>
        </w:rPr>
        <w:t>型水。</w:t>
      </w:r>
    </w:p>
    <w:p w:rsidR="00114ABC" w:rsidRDefault="00114ABC">
      <w:pPr>
        <w:autoSpaceDE w:val="0"/>
        <w:autoSpaceDN w:val="0"/>
        <w:adjustRightInd w:val="0"/>
        <w:jc w:val="center"/>
        <w:rPr>
          <w:rFonts w:ascii="AdvTT5235d5a9" w:hAnsi="AdvTT5235d5a9" w:cs="AdvTT5235d5a9"/>
          <w:color w:val="231F20"/>
          <w:kern w:val="0"/>
          <w:szCs w:val="21"/>
        </w:rPr>
      </w:pPr>
    </w:p>
    <w:p w:rsidR="00114ABC" w:rsidRDefault="00A6468D">
      <w:pPr>
        <w:pStyle w:val="3"/>
        <w:spacing w:before="240" w:after="240" w:line="500" w:lineRule="atLeast"/>
        <w:ind w:firstLineChars="200" w:firstLine="482"/>
        <w:rPr>
          <w:sz w:val="24"/>
          <w:szCs w:val="24"/>
        </w:rPr>
      </w:pPr>
      <w:bookmarkStart w:id="84" w:name="OLE_LINK73"/>
      <w:bookmarkStart w:id="85" w:name="OLE_LINK74"/>
      <w:bookmarkStart w:id="86" w:name="_Toc468611398"/>
      <w:r>
        <w:rPr>
          <w:rFonts w:hint="eastAsia"/>
          <w:sz w:val="24"/>
          <w:szCs w:val="24"/>
        </w:rPr>
        <w:lastRenderedPageBreak/>
        <w:t>5.</w:t>
      </w:r>
      <w:bookmarkStart w:id="87" w:name="OLE_LINK69"/>
      <w:bookmarkStart w:id="88" w:name="OLE_LINK67"/>
      <w:bookmarkStart w:id="89" w:name="OLE_LINK68"/>
      <w:r>
        <w:rPr>
          <w:rFonts w:hint="eastAsia"/>
          <w:sz w:val="24"/>
          <w:szCs w:val="24"/>
        </w:rPr>
        <w:t>4</w:t>
      </w:r>
      <w:r w:rsidR="00376892">
        <w:rPr>
          <w:rFonts w:hint="eastAsia"/>
          <w:sz w:val="24"/>
          <w:szCs w:val="24"/>
        </w:rPr>
        <w:t>圣米格尔岛</w:t>
      </w:r>
      <w:r>
        <w:rPr>
          <w:rFonts w:hint="eastAsia"/>
          <w:sz w:val="24"/>
          <w:szCs w:val="24"/>
        </w:rPr>
        <w:t>福尔纳斯湖</w:t>
      </w:r>
      <w:bookmarkEnd w:id="87"/>
      <w:bookmarkEnd w:id="88"/>
      <w:bookmarkEnd w:id="89"/>
      <w:r>
        <w:rPr>
          <w:rFonts w:hint="eastAsia"/>
          <w:sz w:val="24"/>
          <w:szCs w:val="24"/>
        </w:rPr>
        <w:t>（</w:t>
      </w:r>
      <w:r>
        <w:rPr>
          <w:rFonts w:hint="eastAsia"/>
          <w:sz w:val="24"/>
          <w:szCs w:val="24"/>
        </w:rPr>
        <w:t>Lagoa das Furnas</w:t>
      </w:r>
      <w:r>
        <w:rPr>
          <w:rFonts w:hint="eastAsia"/>
          <w:sz w:val="24"/>
          <w:szCs w:val="24"/>
        </w:rPr>
        <w:t>）北边的地热田</w:t>
      </w:r>
      <w:bookmarkEnd w:id="86"/>
    </w:p>
    <w:bookmarkEnd w:id="84"/>
    <w:bookmarkEnd w:id="85"/>
    <w:p w:rsidR="00114ABC" w:rsidRDefault="00A6468D">
      <w:pPr>
        <w:spacing w:line="500" w:lineRule="atLeast"/>
        <w:rPr>
          <w:sz w:val="24"/>
          <w:szCs w:val="24"/>
        </w:rPr>
      </w:pPr>
      <w:r>
        <w:rPr>
          <w:rFonts w:hint="eastAsia"/>
          <w:sz w:val="24"/>
          <w:szCs w:val="24"/>
        </w:rPr>
        <w:t xml:space="preserve">    </w:t>
      </w:r>
      <w:r>
        <w:rPr>
          <w:rFonts w:hint="eastAsia"/>
          <w:sz w:val="24"/>
          <w:szCs w:val="24"/>
        </w:rPr>
        <w:t>该处地热田分布于火山口湖福尔纳斯湖的北侧山脚下，有喷气孔和沸腾池。喷气孔时而喷气，时而喷泥。地表热显示明显，火山渣成炽热状态，可以烘焙食物。</w:t>
      </w:r>
    </w:p>
    <w:p w:rsidR="00114ABC" w:rsidRDefault="00A6468D">
      <w:r>
        <w:rPr>
          <w:noProof/>
        </w:rPr>
        <w:drawing>
          <wp:inline distT="0" distB="0" distL="0" distR="0" wp14:anchorId="0E3408B0" wp14:editId="7D3DFB1C">
            <wp:extent cx="2644120" cy="2194560"/>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651102" cy="2200355"/>
                    </a:xfrm>
                    <a:prstGeom prst="rect">
                      <a:avLst/>
                    </a:prstGeom>
                    <a:noFill/>
                  </pic:spPr>
                </pic:pic>
              </a:graphicData>
            </a:graphic>
          </wp:inline>
        </w:drawing>
      </w:r>
      <w:r>
        <w:rPr>
          <w:rFonts w:hint="eastAsia"/>
        </w:rPr>
        <w:t xml:space="preserve">   </w:t>
      </w:r>
      <w:r>
        <w:rPr>
          <w:noProof/>
        </w:rPr>
        <w:drawing>
          <wp:inline distT="0" distB="0" distL="0" distR="0" wp14:anchorId="4DD763B2" wp14:editId="5B188D89">
            <wp:extent cx="2240280" cy="267589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242027" cy="2678565"/>
                    </a:xfrm>
                    <a:prstGeom prst="rect">
                      <a:avLst/>
                    </a:prstGeom>
                    <a:noFill/>
                  </pic:spPr>
                </pic:pic>
              </a:graphicData>
            </a:graphic>
          </wp:inline>
        </w:drawing>
      </w:r>
      <w:r>
        <w:rPr>
          <w:rFonts w:hint="eastAsia"/>
        </w:rPr>
        <w:t xml:space="preserve"> </w:t>
      </w:r>
    </w:p>
    <w:p w:rsidR="00114ABC" w:rsidRPr="00E71FAE" w:rsidRDefault="00283E89">
      <w:pPr>
        <w:autoSpaceDE w:val="0"/>
        <w:autoSpaceDN w:val="0"/>
        <w:adjustRightInd w:val="0"/>
        <w:jc w:val="center"/>
        <w:rPr>
          <w:rFonts w:ascii="AdvTT5235d5a9" w:hAnsi="AdvTT5235d5a9" w:cs="AdvTT5235d5a9" w:hint="eastAsia"/>
          <w:color w:val="231F20"/>
          <w:kern w:val="0"/>
          <w:sz w:val="24"/>
          <w:szCs w:val="24"/>
        </w:rPr>
      </w:pPr>
      <w:r w:rsidRPr="00E71FAE">
        <w:rPr>
          <w:rFonts w:ascii="AdvTT5235d5a9" w:hAnsi="AdvTT5235d5a9" w:cs="AdvTT5235d5a9" w:hint="eastAsia"/>
          <w:color w:val="231F20"/>
          <w:kern w:val="0"/>
          <w:sz w:val="24"/>
          <w:szCs w:val="24"/>
        </w:rPr>
        <w:t>图</w:t>
      </w:r>
      <w:r w:rsidRPr="00E71FAE">
        <w:rPr>
          <w:rFonts w:ascii="AdvTT5235d5a9" w:hAnsi="AdvTT5235d5a9" w:cs="AdvTT5235d5a9" w:hint="eastAsia"/>
          <w:color w:val="231F20"/>
          <w:kern w:val="0"/>
          <w:sz w:val="24"/>
          <w:szCs w:val="24"/>
        </w:rPr>
        <w:t>1</w:t>
      </w:r>
      <w:r w:rsidR="00376892" w:rsidRPr="00E71FAE">
        <w:rPr>
          <w:rFonts w:ascii="AdvTT5235d5a9" w:hAnsi="AdvTT5235d5a9" w:cs="AdvTT5235d5a9" w:hint="eastAsia"/>
          <w:color w:val="231F20"/>
          <w:kern w:val="0"/>
          <w:sz w:val="24"/>
          <w:szCs w:val="24"/>
        </w:rPr>
        <w:t>4</w:t>
      </w:r>
      <w:r w:rsidRPr="00E71FAE">
        <w:rPr>
          <w:rFonts w:ascii="AdvTT5235d5a9" w:hAnsi="AdvTT5235d5a9" w:cs="AdvTT5235d5a9" w:hint="eastAsia"/>
          <w:color w:val="231F20"/>
          <w:kern w:val="0"/>
          <w:sz w:val="24"/>
          <w:szCs w:val="24"/>
        </w:rPr>
        <w:t>福尔纳斯湖</w:t>
      </w:r>
      <w:r w:rsidR="00A6468D" w:rsidRPr="00E71FAE">
        <w:rPr>
          <w:rFonts w:ascii="AdvTT5235d5a9" w:hAnsi="AdvTT5235d5a9" w:cs="AdvTT5235d5a9" w:hint="eastAsia"/>
          <w:color w:val="231F20"/>
          <w:kern w:val="0"/>
          <w:sz w:val="24"/>
          <w:szCs w:val="24"/>
        </w:rPr>
        <w:t>湖滨地热田分布位置</w:t>
      </w:r>
    </w:p>
    <w:p w:rsidR="00376892" w:rsidRDefault="00376892" w:rsidP="00376892">
      <w:pPr>
        <w:jc w:val="center"/>
        <w:rPr>
          <w:rFonts w:hint="eastAsia"/>
          <w:sz w:val="24"/>
          <w:szCs w:val="24"/>
        </w:rPr>
      </w:pPr>
      <w:r>
        <w:rPr>
          <w:noProof/>
          <w:sz w:val="24"/>
          <w:szCs w:val="24"/>
        </w:rPr>
        <w:drawing>
          <wp:inline distT="0" distB="0" distL="0" distR="0" wp14:anchorId="6BA90EA1" wp14:editId="4FA32BE6">
            <wp:extent cx="4656406" cy="349230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3475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8821" cy="3494116"/>
                    </a:xfrm>
                    <a:prstGeom prst="rect">
                      <a:avLst/>
                    </a:prstGeom>
                  </pic:spPr>
                </pic:pic>
              </a:graphicData>
            </a:graphic>
          </wp:inline>
        </w:drawing>
      </w:r>
    </w:p>
    <w:p w:rsidR="00376892" w:rsidRPr="00E71FAE" w:rsidRDefault="00376892" w:rsidP="00376892">
      <w:pPr>
        <w:ind w:firstLineChars="200" w:firstLine="480"/>
        <w:jc w:val="center"/>
        <w:rPr>
          <w:sz w:val="24"/>
          <w:szCs w:val="24"/>
          <w:u w:val="single"/>
        </w:rPr>
      </w:pPr>
      <w:r w:rsidRPr="00E71FAE">
        <w:rPr>
          <w:rFonts w:hint="eastAsia"/>
          <w:sz w:val="24"/>
          <w:szCs w:val="24"/>
        </w:rPr>
        <w:t>图</w:t>
      </w:r>
      <w:r w:rsidRPr="00E71FAE">
        <w:rPr>
          <w:rFonts w:hint="eastAsia"/>
          <w:sz w:val="24"/>
          <w:szCs w:val="24"/>
        </w:rPr>
        <w:t>1</w:t>
      </w:r>
      <w:r w:rsidRPr="00E71FAE">
        <w:rPr>
          <w:rFonts w:hint="eastAsia"/>
          <w:sz w:val="24"/>
          <w:szCs w:val="24"/>
        </w:rPr>
        <w:t>5</w:t>
      </w:r>
      <w:r w:rsidRPr="00E71FAE">
        <w:rPr>
          <w:rFonts w:hint="eastAsia"/>
          <w:sz w:val="24"/>
          <w:szCs w:val="24"/>
        </w:rPr>
        <w:t xml:space="preserve"> </w:t>
      </w:r>
      <w:r w:rsidRPr="00E71FAE">
        <w:rPr>
          <w:rFonts w:hint="eastAsia"/>
          <w:sz w:val="24"/>
          <w:szCs w:val="24"/>
        </w:rPr>
        <w:t>圣米格尔岛福尔纳斯湖</w:t>
      </w:r>
    </w:p>
    <w:p w:rsidR="00376892" w:rsidRPr="00376892" w:rsidRDefault="00376892">
      <w:pPr>
        <w:autoSpaceDE w:val="0"/>
        <w:autoSpaceDN w:val="0"/>
        <w:adjustRightInd w:val="0"/>
        <w:jc w:val="center"/>
        <w:rPr>
          <w:rFonts w:ascii="AdvTT5235d5a9" w:hAnsi="AdvTT5235d5a9" w:cs="AdvTT5235d5a9"/>
          <w:color w:val="231F20"/>
          <w:kern w:val="0"/>
          <w:szCs w:val="21"/>
        </w:rPr>
      </w:pPr>
    </w:p>
    <w:p w:rsidR="00114ABC" w:rsidRDefault="00A6468D">
      <w:pPr>
        <w:autoSpaceDE w:val="0"/>
        <w:autoSpaceDN w:val="0"/>
        <w:adjustRightInd w:val="0"/>
        <w:jc w:val="center"/>
        <w:rPr>
          <w:rFonts w:ascii="AdvTT5235d5a9" w:hAnsi="AdvTT5235d5a9" w:cs="AdvTT5235d5a9"/>
          <w:color w:val="231F20"/>
          <w:kern w:val="0"/>
          <w:szCs w:val="21"/>
        </w:rPr>
      </w:pPr>
      <w:r>
        <w:rPr>
          <w:rFonts w:ascii="AdvTT5235d5a9" w:hAnsi="AdvTT5235d5a9" w:cs="AdvTT5235d5a9"/>
          <w:noProof/>
          <w:color w:val="231F20"/>
          <w:kern w:val="0"/>
          <w:szCs w:val="21"/>
        </w:rPr>
        <w:lastRenderedPageBreak/>
        <w:drawing>
          <wp:inline distT="0" distB="0" distL="0" distR="0" wp14:anchorId="57FAB3DC" wp14:editId="47D2D8C3">
            <wp:extent cx="5045208" cy="3784209"/>
            <wp:effectExtent l="0" t="0" r="317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56316" cy="3792541"/>
                    </a:xfrm>
                    <a:prstGeom prst="rect">
                      <a:avLst/>
                    </a:prstGeom>
                  </pic:spPr>
                </pic:pic>
              </a:graphicData>
            </a:graphic>
          </wp:inline>
        </w:drawing>
      </w:r>
    </w:p>
    <w:p w:rsidR="00114ABC" w:rsidRPr="00E71FAE" w:rsidRDefault="00283E89">
      <w:pPr>
        <w:autoSpaceDE w:val="0"/>
        <w:autoSpaceDN w:val="0"/>
        <w:adjustRightInd w:val="0"/>
        <w:jc w:val="center"/>
        <w:rPr>
          <w:rFonts w:ascii="AdvTT5235d5a9" w:hAnsi="AdvTT5235d5a9" w:cs="AdvTT5235d5a9"/>
          <w:color w:val="231F20"/>
          <w:kern w:val="0"/>
          <w:sz w:val="24"/>
          <w:szCs w:val="24"/>
        </w:rPr>
      </w:pPr>
      <w:r w:rsidRPr="00E71FAE">
        <w:rPr>
          <w:rFonts w:ascii="AdvTT5235d5a9" w:hAnsi="AdvTT5235d5a9" w:cs="AdvTT5235d5a9" w:hint="eastAsia"/>
          <w:color w:val="231F20"/>
          <w:kern w:val="0"/>
          <w:sz w:val="24"/>
          <w:szCs w:val="24"/>
        </w:rPr>
        <w:t>图</w:t>
      </w:r>
      <w:r w:rsidRPr="00E71FAE">
        <w:rPr>
          <w:rFonts w:ascii="AdvTT5235d5a9" w:hAnsi="AdvTT5235d5a9" w:cs="AdvTT5235d5a9" w:hint="eastAsia"/>
          <w:color w:val="231F20"/>
          <w:kern w:val="0"/>
          <w:sz w:val="24"/>
          <w:szCs w:val="24"/>
        </w:rPr>
        <w:t>1</w:t>
      </w:r>
      <w:r w:rsidR="00376892" w:rsidRPr="00E71FAE">
        <w:rPr>
          <w:rFonts w:ascii="AdvTT5235d5a9" w:hAnsi="AdvTT5235d5a9" w:cs="AdvTT5235d5a9" w:hint="eastAsia"/>
          <w:color w:val="231F20"/>
          <w:kern w:val="0"/>
          <w:sz w:val="24"/>
          <w:szCs w:val="24"/>
        </w:rPr>
        <w:t xml:space="preserve">6 </w:t>
      </w:r>
      <w:r w:rsidRPr="00E71FAE">
        <w:rPr>
          <w:rFonts w:ascii="AdvTT5235d5a9" w:hAnsi="AdvTT5235d5a9" w:cs="AdvTT5235d5a9" w:hint="eastAsia"/>
          <w:color w:val="231F20"/>
          <w:kern w:val="0"/>
          <w:sz w:val="24"/>
          <w:szCs w:val="24"/>
        </w:rPr>
        <w:t>福尔纳斯湖</w:t>
      </w:r>
      <w:r w:rsidR="00A6468D" w:rsidRPr="00E71FAE">
        <w:rPr>
          <w:rFonts w:ascii="AdvTT5235d5a9" w:hAnsi="AdvTT5235d5a9" w:cs="AdvTT5235d5a9" w:hint="eastAsia"/>
          <w:color w:val="231F20"/>
          <w:kern w:val="0"/>
          <w:sz w:val="24"/>
          <w:szCs w:val="24"/>
        </w:rPr>
        <w:t>湖滨地热田全貌</w:t>
      </w:r>
    </w:p>
    <w:p w:rsidR="00114ABC" w:rsidRDefault="00114ABC">
      <w:pPr>
        <w:autoSpaceDE w:val="0"/>
        <w:autoSpaceDN w:val="0"/>
        <w:adjustRightInd w:val="0"/>
        <w:jc w:val="center"/>
        <w:rPr>
          <w:rFonts w:ascii="AdvTT5235d5a9" w:hAnsi="AdvTT5235d5a9" w:cs="AdvTT5235d5a9"/>
          <w:color w:val="231F20"/>
          <w:kern w:val="0"/>
          <w:szCs w:val="21"/>
        </w:rPr>
      </w:pPr>
    </w:p>
    <w:p w:rsidR="00114ABC" w:rsidRDefault="00A6468D">
      <w:pPr>
        <w:autoSpaceDE w:val="0"/>
        <w:autoSpaceDN w:val="0"/>
        <w:adjustRightInd w:val="0"/>
        <w:jc w:val="center"/>
        <w:rPr>
          <w:rFonts w:ascii="AdvTT5235d5a9" w:hAnsi="AdvTT5235d5a9" w:cs="AdvTT5235d5a9"/>
          <w:color w:val="231F20"/>
          <w:kern w:val="0"/>
          <w:szCs w:val="21"/>
        </w:rPr>
      </w:pPr>
      <w:r>
        <w:rPr>
          <w:rFonts w:ascii="AdvTT5235d5a9" w:hAnsi="AdvTT5235d5a9" w:cs="AdvTT5235d5a9" w:hint="eastAsia"/>
          <w:noProof/>
          <w:color w:val="231F20"/>
          <w:kern w:val="0"/>
          <w:szCs w:val="21"/>
        </w:rPr>
        <w:drawing>
          <wp:inline distT="0" distB="0" distL="0" distR="0" wp14:anchorId="7ED28282" wp14:editId="6CE5B4FA">
            <wp:extent cx="4797083" cy="3598100"/>
            <wp:effectExtent l="0" t="0" r="381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2504" cy="3602166"/>
                    </a:xfrm>
                    <a:prstGeom prst="rect">
                      <a:avLst/>
                    </a:prstGeom>
                  </pic:spPr>
                </pic:pic>
              </a:graphicData>
            </a:graphic>
          </wp:inline>
        </w:drawing>
      </w:r>
    </w:p>
    <w:p w:rsidR="00114ABC" w:rsidRPr="00E71FAE" w:rsidRDefault="00283E89" w:rsidP="00E71FAE">
      <w:pPr>
        <w:ind w:firstLineChars="200" w:firstLine="480"/>
        <w:jc w:val="center"/>
        <w:rPr>
          <w:rFonts w:ascii="Times New Roman" w:hAnsi="Times New Roman" w:cs="Times New Roman"/>
          <w:sz w:val="24"/>
          <w:szCs w:val="24"/>
        </w:rPr>
      </w:pPr>
      <w:r w:rsidRPr="00E71FAE">
        <w:rPr>
          <w:rFonts w:ascii="AdvTT5235d5a9" w:hAnsi="AdvTT5235d5a9" w:cs="AdvTT5235d5a9" w:hint="eastAsia"/>
          <w:color w:val="231F20"/>
          <w:kern w:val="0"/>
          <w:sz w:val="24"/>
          <w:szCs w:val="24"/>
        </w:rPr>
        <w:t>图</w:t>
      </w:r>
      <w:r w:rsidRPr="00E71FAE">
        <w:rPr>
          <w:rFonts w:ascii="AdvTT5235d5a9" w:hAnsi="AdvTT5235d5a9" w:cs="AdvTT5235d5a9" w:hint="eastAsia"/>
          <w:color w:val="231F20"/>
          <w:kern w:val="0"/>
          <w:sz w:val="24"/>
          <w:szCs w:val="24"/>
        </w:rPr>
        <w:t>1</w:t>
      </w:r>
      <w:r w:rsidR="00376892" w:rsidRPr="00E71FAE">
        <w:rPr>
          <w:rFonts w:ascii="AdvTT5235d5a9" w:hAnsi="AdvTT5235d5a9" w:cs="AdvTT5235d5a9" w:hint="eastAsia"/>
          <w:color w:val="231F20"/>
          <w:kern w:val="0"/>
          <w:sz w:val="24"/>
          <w:szCs w:val="24"/>
        </w:rPr>
        <w:t>7</w:t>
      </w:r>
      <w:r w:rsidRPr="00E71FAE">
        <w:rPr>
          <w:rFonts w:ascii="AdvTT5235d5a9" w:hAnsi="AdvTT5235d5a9" w:cs="AdvTT5235d5a9" w:hint="eastAsia"/>
          <w:color w:val="231F20"/>
          <w:kern w:val="0"/>
          <w:sz w:val="24"/>
          <w:szCs w:val="24"/>
        </w:rPr>
        <w:t xml:space="preserve"> </w:t>
      </w:r>
      <w:r w:rsidR="00A6468D" w:rsidRPr="00E71FAE">
        <w:rPr>
          <w:rFonts w:ascii="AdvTT5235d5a9" w:hAnsi="AdvTT5235d5a9" w:cs="AdvTT5235d5a9" w:hint="eastAsia"/>
          <w:color w:val="231F20"/>
          <w:kern w:val="0"/>
          <w:sz w:val="24"/>
          <w:szCs w:val="24"/>
        </w:rPr>
        <w:t>喷气喷泥孔</w:t>
      </w:r>
      <w:r w:rsidR="00A6468D" w:rsidRPr="00E71FAE">
        <w:rPr>
          <w:rFonts w:ascii="Times New Roman" w:hAnsi="Times New Roman" w:cs="Times New Roman"/>
          <w:sz w:val="24"/>
          <w:szCs w:val="24"/>
        </w:rPr>
        <w:t>（坐标为</w:t>
      </w:r>
      <w:r w:rsidR="00A6468D" w:rsidRPr="00E71FAE">
        <w:rPr>
          <w:rFonts w:ascii="Times New Roman" w:hAnsi="Times New Roman" w:cs="Times New Roman"/>
          <w:sz w:val="24"/>
          <w:szCs w:val="24"/>
        </w:rPr>
        <w:t>-25°1</w:t>
      </w:r>
      <w:r w:rsidR="00A6468D" w:rsidRPr="00E71FAE">
        <w:rPr>
          <w:rFonts w:ascii="Times New Roman" w:hAnsi="Times New Roman" w:cs="Times New Roman" w:hint="eastAsia"/>
          <w:sz w:val="24"/>
          <w:szCs w:val="24"/>
        </w:rPr>
        <w:t>9</w:t>
      </w:r>
      <w:r w:rsidR="00A6468D" w:rsidRPr="00E71FAE">
        <w:rPr>
          <w:rFonts w:ascii="Times New Roman" w:hAnsi="Times New Roman" w:cs="Times New Roman"/>
          <w:sz w:val="24"/>
          <w:szCs w:val="24"/>
        </w:rPr>
        <w:t>′</w:t>
      </w:r>
      <w:r w:rsidR="00A6468D" w:rsidRPr="00E71FAE">
        <w:rPr>
          <w:rFonts w:ascii="Times New Roman" w:hAnsi="Times New Roman" w:cs="Times New Roman" w:hint="eastAsia"/>
          <w:sz w:val="24"/>
          <w:szCs w:val="24"/>
        </w:rPr>
        <w:t>55</w:t>
      </w:r>
      <w:r w:rsidR="00A6468D" w:rsidRPr="00E71FAE">
        <w:rPr>
          <w:rFonts w:ascii="Times New Roman" w:hAnsi="Times New Roman" w:cs="Times New Roman"/>
          <w:sz w:val="24"/>
          <w:szCs w:val="24"/>
        </w:rPr>
        <w:t>”</w:t>
      </w:r>
      <w:r w:rsidR="00A6468D" w:rsidRPr="00E71FAE">
        <w:rPr>
          <w:rFonts w:ascii="Times New Roman" w:hAnsi="Times New Roman" w:cs="Times New Roman"/>
          <w:sz w:val="24"/>
          <w:szCs w:val="24"/>
        </w:rPr>
        <w:t>，</w:t>
      </w:r>
      <w:r w:rsidR="00A6468D" w:rsidRPr="00E71FAE">
        <w:rPr>
          <w:rFonts w:ascii="Times New Roman" w:hAnsi="Times New Roman" w:cs="Times New Roman"/>
          <w:sz w:val="24"/>
          <w:szCs w:val="24"/>
        </w:rPr>
        <w:t>37°46′</w:t>
      </w:r>
      <w:r w:rsidR="00A6468D" w:rsidRPr="00E71FAE">
        <w:rPr>
          <w:rFonts w:ascii="Times New Roman" w:hAnsi="Times New Roman" w:cs="Times New Roman" w:hint="eastAsia"/>
          <w:sz w:val="24"/>
          <w:szCs w:val="24"/>
        </w:rPr>
        <w:t>7</w:t>
      </w:r>
      <w:r w:rsidR="00A6468D" w:rsidRPr="00E71FAE">
        <w:rPr>
          <w:rFonts w:ascii="Times New Roman" w:hAnsi="Times New Roman" w:cs="Times New Roman"/>
          <w:sz w:val="24"/>
          <w:szCs w:val="24"/>
        </w:rPr>
        <w:t>”</w:t>
      </w:r>
      <w:r w:rsidR="00A6468D" w:rsidRPr="00E71FAE">
        <w:rPr>
          <w:rFonts w:ascii="Times New Roman" w:hAnsi="Times New Roman" w:cs="Times New Roman" w:hint="eastAsia"/>
          <w:sz w:val="24"/>
          <w:szCs w:val="24"/>
        </w:rPr>
        <w:t xml:space="preserve">, </w:t>
      </w:r>
      <w:r w:rsidR="00A6468D" w:rsidRPr="00E71FAE">
        <w:rPr>
          <w:rFonts w:ascii="Times New Roman" w:hAnsi="Times New Roman" w:cs="Times New Roman" w:hint="eastAsia"/>
          <w:sz w:val="24"/>
          <w:szCs w:val="24"/>
        </w:rPr>
        <w:t>高程</w:t>
      </w:r>
      <w:r w:rsidR="00A6468D" w:rsidRPr="00E71FAE">
        <w:rPr>
          <w:rFonts w:ascii="Times New Roman" w:hAnsi="Times New Roman" w:cs="Times New Roman" w:hint="eastAsia"/>
          <w:sz w:val="24"/>
          <w:szCs w:val="24"/>
        </w:rPr>
        <w:t>282m</w:t>
      </w:r>
      <w:r w:rsidR="00A6468D" w:rsidRPr="00E71FAE">
        <w:rPr>
          <w:rFonts w:ascii="Times New Roman" w:hAnsi="Times New Roman" w:cs="Times New Roman"/>
          <w:sz w:val="24"/>
          <w:szCs w:val="24"/>
        </w:rPr>
        <w:t>）</w:t>
      </w:r>
    </w:p>
    <w:p w:rsidR="00114ABC" w:rsidRDefault="00A6468D">
      <w:pPr>
        <w:autoSpaceDE w:val="0"/>
        <w:autoSpaceDN w:val="0"/>
        <w:adjustRightInd w:val="0"/>
        <w:jc w:val="center"/>
        <w:rPr>
          <w:rFonts w:ascii="AdvTT5235d5a9" w:hAnsi="AdvTT5235d5a9" w:cs="AdvTT5235d5a9"/>
          <w:color w:val="231F20"/>
          <w:kern w:val="0"/>
          <w:szCs w:val="21"/>
        </w:rPr>
      </w:pPr>
      <w:r>
        <w:rPr>
          <w:rFonts w:ascii="AdvTT5235d5a9" w:hAnsi="AdvTT5235d5a9" w:cs="AdvTT5235d5a9" w:hint="eastAsia"/>
          <w:noProof/>
          <w:color w:val="231F20"/>
          <w:kern w:val="0"/>
          <w:szCs w:val="21"/>
        </w:rPr>
        <w:lastRenderedPageBreak/>
        <w:drawing>
          <wp:inline distT="0" distB="0" distL="0" distR="0" wp14:anchorId="435CCF7C" wp14:editId="5A909AD7">
            <wp:extent cx="4182457" cy="3137096"/>
            <wp:effectExtent l="0" t="0" r="889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92226" cy="3144424"/>
                    </a:xfrm>
                    <a:prstGeom prst="rect">
                      <a:avLst/>
                    </a:prstGeom>
                  </pic:spPr>
                </pic:pic>
              </a:graphicData>
            </a:graphic>
          </wp:inline>
        </w:drawing>
      </w:r>
    </w:p>
    <w:p w:rsidR="00114ABC" w:rsidRPr="00E71FAE" w:rsidRDefault="00283E89">
      <w:pPr>
        <w:autoSpaceDE w:val="0"/>
        <w:autoSpaceDN w:val="0"/>
        <w:adjustRightInd w:val="0"/>
        <w:jc w:val="center"/>
        <w:rPr>
          <w:rFonts w:ascii="AdvTT5235d5a9" w:hAnsi="AdvTT5235d5a9" w:cs="AdvTT5235d5a9"/>
          <w:color w:val="231F20"/>
          <w:kern w:val="0"/>
          <w:sz w:val="24"/>
          <w:szCs w:val="24"/>
        </w:rPr>
      </w:pPr>
      <w:r w:rsidRPr="00E71FAE">
        <w:rPr>
          <w:rFonts w:ascii="AdvTT5235d5a9" w:hAnsi="AdvTT5235d5a9" w:cs="AdvTT5235d5a9" w:hint="eastAsia"/>
          <w:color w:val="231F20"/>
          <w:kern w:val="0"/>
          <w:sz w:val="24"/>
          <w:szCs w:val="24"/>
        </w:rPr>
        <w:t>图</w:t>
      </w:r>
      <w:r w:rsidRPr="00E71FAE">
        <w:rPr>
          <w:rFonts w:ascii="AdvTT5235d5a9" w:hAnsi="AdvTT5235d5a9" w:cs="AdvTT5235d5a9" w:hint="eastAsia"/>
          <w:color w:val="231F20"/>
          <w:kern w:val="0"/>
          <w:sz w:val="24"/>
          <w:szCs w:val="24"/>
        </w:rPr>
        <w:t>1</w:t>
      </w:r>
      <w:r w:rsidR="00376892" w:rsidRPr="00E71FAE">
        <w:rPr>
          <w:rFonts w:ascii="AdvTT5235d5a9" w:hAnsi="AdvTT5235d5a9" w:cs="AdvTT5235d5a9" w:hint="eastAsia"/>
          <w:color w:val="231F20"/>
          <w:kern w:val="0"/>
          <w:sz w:val="24"/>
          <w:szCs w:val="24"/>
        </w:rPr>
        <w:t>8</w:t>
      </w:r>
      <w:r w:rsidRPr="00E71FAE">
        <w:rPr>
          <w:rFonts w:ascii="AdvTT5235d5a9" w:hAnsi="AdvTT5235d5a9" w:cs="AdvTT5235d5a9" w:hint="eastAsia"/>
          <w:color w:val="231F20"/>
          <w:kern w:val="0"/>
          <w:sz w:val="24"/>
          <w:szCs w:val="24"/>
        </w:rPr>
        <w:t xml:space="preserve"> </w:t>
      </w:r>
      <w:r w:rsidR="00A6468D" w:rsidRPr="00E71FAE">
        <w:rPr>
          <w:rFonts w:ascii="AdvTT5235d5a9" w:hAnsi="AdvTT5235d5a9" w:cs="AdvTT5235d5a9" w:hint="eastAsia"/>
          <w:color w:val="231F20"/>
          <w:kern w:val="0"/>
          <w:sz w:val="24"/>
          <w:szCs w:val="24"/>
        </w:rPr>
        <w:t>湖滨沸</w:t>
      </w:r>
      <w:r w:rsidR="00E71FAE">
        <w:rPr>
          <w:rFonts w:ascii="AdvTT5235d5a9" w:hAnsi="AdvTT5235d5a9" w:cs="AdvTT5235d5a9" w:hint="eastAsia"/>
          <w:color w:val="231F20"/>
          <w:kern w:val="0"/>
          <w:sz w:val="24"/>
          <w:szCs w:val="24"/>
        </w:rPr>
        <w:t>泉</w:t>
      </w:r>
      <w:r w:rsidR="00A6468D" w:rsidRPr="00E71FAE">
        <w:rPr>
          <w:rFonts w:ascii="AdvTT5235d5a9" w:hAnsi="AdvTT5235d5a9" w:cs="AdvTT5235d5a9" w:hint="eastAsia"/>
          <w:color w:val="231F20"/>
          <w:kern w:val="0"/>
          <w:sz w:val="24"/>
          <w:szCs w:val="24"/>
        </w:rPr>
        <w:t>（喷水孔）</w:t>
      </w:r>
    </w:p>
    <w:p w:rsidR="00114ABC" w:rsidRDefault="00A6468D">
      <w:pPr>
        <w:autoSpaceDE w:val="0"/>
        <w:autoSpaceDN w:val="0"/>
        <w:adjustRightInd w:val="0"/>
        <w:jc w:val="center"/>
        <w:rPr>
          <w:rFonts w:ascii="AdvTT5235d5a9" w:hAnsi="AdvTT5235d5a9" w:cs="AdvTT5235d5a9"/>
          <w:color w:val="231F20"/>
          <w:kern w:val="0"/>
          <w:szCs w:val="21"/>
        </w:rPr>
      </w:pPr>
      <w:r>
        <w:rPr>
          <w:rFonts w:ascii="AdvTT5235d5a9" w:hAnsi="AdvTT5235d5a9" w:cs="AdvTT5235d5a9"/>
          <w:noProof/>
          <w:color w:val="231F20"/>
          <w:kern w:val="0"/>
          <w:szCs w:val="21"/>
        </w:rPr>
        <w:drawing>
          <wp:inline distT="0" distB="0" distL="0" distR="0" wp14:anchorId="78911F4A" wp14:editId="726A5D61">
            <wp:extent cx="4107436" cy="3080824"/>
            <wp:effectExtent l="0" t="0" r="762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42443" cy="3107081"/>
                    </a:xfrm>
                    <a:prstGeom prst="rect">
                      <a:avLst/>
                    </a:prstGeom>
                  </pic:spPr>
                </pic:pic>
              </a:graphicData>
            </a:graphic>
          </wp:inline>
        </w:drawing>
      </w:r>
    </w:p>
    <w:p w:rsidR="00114ABC" w:rsidRPr="00E71FAE" w:rsidRDefault="00283E89">
      <w:pPr>
        <w:autoSpaceDE w:val="0"/>
        <w:autoSpaceDN w:val="0"/>
        <w:adjustRightInd w:val="0"/>
        <w:jc w:val="center"/>
        <w:rPr>
          <w:rFonts w:ascii="AdvTT5235d5a9" w:hAnsi="AdvTT5235d5a9" w:cs="AdvTT5235d5a9"/>
          <w:color w:val="231F20"/>
          <w:kern w:val="0"/>
          <w:sz w:val="24"/>
          <w:szCs w:val="24"/>
        </w:rPr>
      </w:pPr>
      <w:r w:rsidRPr="00E71FAE">
        <w:rPr>
          <w:rFonts w:ascii="AdvTT5235d5a9" w:hAnsi="AdvTT5235d5a9" w:cs="AdvTT5235d5a9" w:hint="eastAsia"/>
          <w:color w:val="231F20"/>
          <w:kern w:val="0"/>
          <w:sz w:val="24"/>
          <w:szCs w:val="24"/>
        </w:rPr>
        <w:t>图</w:t>
      </w:r>
      <w:r w:rsidRPr="00E71FAE">
        <w:rPr>
          <w:rFonts w:ascii="AdvTT5235d5a9" w:hAnsi="AdvTT5235d5a9" w:cs="AdvTT5235d5a9" w:hint="eastAsia"/>
          <w:color w:val="231F20"/>
          <w:kern w:val="0"/>
          <w:sz w:val="24"/>
          <w:szCs w:val="24"/>
        </w:rPr>
        <w:t>1</w:t>
      </w:r>
      <w:r w:rsidR="00376892" w:rsidRPr="00E71FAE">
        <w:rPr>
          <w:rFonts w:ascii="AdvTT5235d5a9" w:hAnsi="AdvTT5235d5a9" w:cs="AdvTT5235d5a9" w:hint="eastAsia"/>
          <w:color w:val="231F20"/>
          <w:kern w:val="0"/>
          <w:sz w:val="24"/>
          <w:szCs w:val="24"/>
        </w:rPr>
        <w:t>9</w:t>
      </w:r>
      <w:r w:rsidRPr="00E71FAE">
        <w:rPr>
          <w:rFonts w:ascii="AdvTT5235d5a9" w:hAnsi="AdvTT5235d5a9" w:cs="AdvTT5235d5a9" w:hint="eastAsia"/>
          <w:color w:val="231F20"/>
          <w:kern w:val="0"/>
          <w:sz w:val="24"/>
          <w:szCs w:val="24"/>
        </w:rPr>
        <w:t xml:space="preserve"> </w:t>
      </w:r>
      <w:r w:rsidR="00A6468D" w:rsidRPr="00E71FAE">
        <w:rPr>
          <w:rFonts w:ascii="AdvTT5235d5a9" w:hAnsi="AdvTT5235d5a9" w:cs="AdvTT5235d5a9" w:hint="eastAsia"/>
          <w:color w:val="231F20"/>
          <w:kern w:val="0"/>
          <w:sz w:val="24"/>
          <w:szCs w:val="24"/>
        </w:rPr>
        <w:t>湖滨地热可烘焙食物</w:t>
      </w:r>
    </w:p>
    <w:p w:rsidR="00AB36BF" w:rsidRDefault="00AB36BF" w:rsidP="00AB36BF">
      <w:pPr>
        <w:pStyle w:val="3"/>
        <w:spacing w:before="240" w:after="240" w:line="500" w:lineRule="atLeast"/>
        <w:ind w:firstLineChars="200" w:firstLine="482"/>
        <w:rPr>
          <w:sz w:val="24"/>
          <w:szCs w:val="24"/>
        </w:rPr>
      </w:pPr>
      <w:bookmarkStart w:id="90" w:name="_Toc468611399"/>
      <w:r>
        <w:rPr>
          <w:rFonts w:hint="eastAsia"/>
          <w:sz w:val="24"/>
          <w:szCs w:val="24"/>
        </w:rPr>
        <w:t xml:space="preserve">5.5 </w:t>
      </w:r>
      <w:r w:rsidR="00376892">
        <w:rPr>
          <w:rFonts w:hint="eastAsia"/>
          <w:sz w:val="24"/>
          <w:szCs w:val="24"/>
        </w:rPr>
        <w:t>圣米格尔岛</w:t>
      </w:r>
      <w:r>
        <w:rPr>
          <w:rFonts w:hint="eastAsia"/>
          <w:sz w:val="24"/>
          <w:szCs w:val="24"/>
        </w:rPr>
        <w:t>火山口湖</w:t>
      </w:r>
      <w:bookmarkEnd w:id="90"/>
    </w:p>
    <w:p w:rsidR="00AB36BF" w:rsidRPr="00153158" w:rsidRDefault="00AB36BF" w:rsidP="00153158">
      <w:pPr>
        <w:spacing w:line="500" w:lineRule="atLeast"/>
      </w:pPr>
      <w:r>
        <w:rPr>
          <w:rFonts w:hint="eastAsia"/>
        </w:rPr>
        <w:t xml:space="preserve">   </w:t>
      </w:r>
      <w:r w:rsidRPr="00153158">
        <w:rPr>
          <w:rFonts w:hint="eastAsia"/>
          <w:sz w:val="24"/>
          <w:szCs w:val="24"/>
        </w:rPr>
        <w:t>亚速尔群岛</w:t>
      </w:r>
      <w:bookmarkStart w:id="91" w:name="OLE_LINK75"/>
      <w:r w:rsidRPr="00153158">
        <w:rPr>
          <w:rFonts w:hint="eastAsia"/>
          <w:sz w:val="24"/>
          <w:szCs w:val="24"/>
        </w:rPr>
        <w:t>圣米格尔岛</w:t>
      </w:r>
      <w:bookmarkEnd w:id="91"/>
      <w:r w:rsidRPr="00153158">
        <w:rPr>
          <w:rFonts w:hint="eastAsia"/>
          <w:sz w:val="24"/>
          <w:szCs w:val="24"/>
        </w:rPr>
        <w:t>火山口和火山口湖发育</w:t>
      </w:r>
      <w:r>
        <w:rPr>
          <w:rFonts w:hint="eastAsia"/>
        </w:rPr>
        <w:t>，该岛西端</w:t>
      </w:r>
      <w:r w:rsidR="00153158">
        <w:rPr>
          <w:rFonts w:hint="eastAsia"/>
        </w:rPr>
        <w:t>发育有著名的</w:t>
      </w:r>
      <w:r w:rsidR="00153158">
        <w:rPr>
          <w:rFonts w:hint="eastAsia"/>
        </w:rPr>
        <w:t>Azul</w:t>
      </w:r>
      <w:r w:rsidR="00153158">
        <w:rPr>
          <w:rFonts w:hint="eastAsia"/>
        </w:rPr>
        <w:t>火山湖，该</w:t>
      </w:r>
      <w:r w:rsidR="007D0494">
        <w:rPr>
          <w:rFonts w:hint="eastAsia"/>
        </w:rPr>
        <w:t>湖</w:t>
      </w:r>
      <w:r w:rsidR="00153158">
        <w:rPr>
          <w:rFonts w:hint="eastAsia"/>
        </w:rPr>
        <w:t>附近有多个火山口，水面高时，可连成较大的湖泊，由于水深、周围山色的映衬，湖水呈现出不同的颜色</w:t>
      </w:r>
      <w:r>
        <w:rPr>
          <w:rFonts w:hint="eastAsia"/>
        </w:rPr>
        <w:t>。</w:t>
      </w:r>
      <w:r w:rsidR="007D0494">
        <w:rPr>
          <w:rFonts w:hint="eastAsia"/>
        </w:rPr>
        <w:t>湖面总面积</w:t>
      </w:r>
      <w:r w:rsidR="007D0494">
        <w:rPr>
          <w:rFonts w:hint="eastAsia"/>
        </w:rPr>
        <w:t>21.73km</w:t>
      </w:r>
      <w:r w:rsidR="007D0494" w:rsidRPr="007D0494">
        <w:rPr>
          <w:rFonts w:hint="eastAsia"/>
          <w:vertAlign w:val="superscript"/>
        </w:rPr>
        <w:t>2</w:t>
      </w:r>
      <w:r w:rsidR="007D0494">
        <w:rPr>
          <w:rFonts w:hint="eastAsia"/>
        </w:rPr>
        <w:t>，</w:t>
      </w:r>
    </w:p>
    <w:p w:rsidR="00AB36BF" w:rsidRDefault="00AB36BF" w:rsidP="007D0494">
      <w:pPr>
        <w:jc w:val="center"/>
      </w:pPr>
      <w:r>
        <w:rPr>
          <w:noProof/>
        </w:rPr>
        <w:lastRenderedPageBreak/>
        <w:drawing>
          <wp:inline distT="0" distB="0" distL="0" distR="0" wp14:anchorId="758D4A0C" wp14:editId="485E9948">
            <wp:extent cx="4895557" cy="4144093"/>
            <wp:effectExtent l="0" t="0" r="635"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0377" cy="4165103"/>
                    </a:xfrm>
                    <a:prstGeom prst="rect">
                      <a:avLst/>
                    </a:prstGeom>
                    <a:noFill/>
                  </pic:spPr>
                </pic:pic>
              </a:graphicData>
            </a:graphic>
          </wp:inline>
        </w:drawing>
      </w:r>
    </w:p>
    <w:p w:rsidR="00153158" w:rsidRPr="00E71FAE" w:rsidRDefault="00283E89" w:rsidP="00153158">
      <w:pPr>
        <w:jc w:val="center"/>
        <w:rPr>
          <w:sz w:val="24"/>
          <w:szCs w:val="24"/>
        </w:rPr>
      </w:pPr>
      <w:r w:rsidRPr="00E71FAE">
        <w:rPr>
          <w:rFonts w:hint="eastAsia"/>
          <w:sz w:val="24"/>
          <w:szCs w:val="24"/>
        </w:rPr>
        <w:t>图</w:t>
      </w:r>
      <w:r w:rsidR="00376892" w:rsidRPr="00E71FAE">
        <w:rPr>
          <w:rFonts w:hint="eastAsia"/>
          <w:sz w:val="24"/>
          <w:szCs w:val="24"/>
        </w:rPr>
        <w:t>20</w:t>
      </w:r>
      <w:r w:rsidRPr="00E71FAE">
        <w:rPr>
          <w:rFonts w:hint="eastAsia"/>
          <w:sz w:val="24"/>
          <w:szCs w:val="24"/>
        </w:rPr>
        <w:t xml:space="preserve"> </w:t>
      </w:r>
      <w:r w:rsidR="00153158" w:rsidRPr="00E71FAE">
        <w:rPr>
          <w:rFonts w:hint="eastAsia"/>
          <w:sz w:val="24"/>
          <w:szCs w:val="24"/>
        </w:rPr>
        <w:t>圣米格尔岛</w:t>
      </w:r>
      <w:r w:rsidR="00153158" w:rsidRPr="00E71FAE">
        <w:rPr>
          <w:rFonts w:hint="eastAsia"/>
          <w:sz w:val="24"/>
          <w:szCs w:val="24"/>
        </w:rPr>
        <w:t>Azul</w:t>
      </w:r>
      <w:r w:rsidR="00153158" w:rsidRPr="00E71FAE">
        <w:rPr>
          <w:rFonts w:hint="eastAsia"/>
          <w:sz w:val="24"/>
          <w:szCs w:val="24"/>
        </w:rPr>
        <w:t>湖（图中大湖）位置图</w:t>
      </w:r>
    </w:p>
    <w:p w:rsidR="00153158" w:rsidRDefault="00153158" w:rsidP="00153158">
      <w:pPr>
        <w:jc w:val="center"/>
      </w:pPr>
      <w:r>
        <w:rPr>
          <w:rFonts w:hint="eastAsia"/>
          <w:noProof/>
        </w:rPr>
        <w:drawing>
          <wp:inline distT="0" distB="0" distL="0" distR="0" wp14:anchorId="702B40C9" wp14:editId="466152DC">
            <wp:extent cx="4783015" cy="35875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3_11293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94175" cy="3595921"/>
                    </a:xfrm>
                    <a:prstGeom prst="rect">
                      <a:avLst/>
                    </a:prstGeom>
                  </pic:spPr>
                </pic:pic>
              </a:graphicData>
            </a:graphic>
          </wp:inline>
        </w:drawing>
      </w:r>
    </w:p>
    <w:p w:rsidR="00153158" w:rsidRPr="00E71FAE" w:rsidRDefault="00283E89" w:rsidP="00153158">
      <w:pPr>
        <w:jc w:val="center"/>
        <w:rPr>
          <w:sz w:val="24"/>
          <w:szCs w:val="24"/>
        </w:rPr>
      </w:pPr>
      <w:r w:rsidRPr="00E71FAE">
        <w:rPr>
          <w:rFonts w:hint="eastAsia"/>
          <w:sz w:val="24"/>
          <w:szCs w:val="24"/>
        </w:rPr>
        <w:t>图</w:t>
      </w:r>
      <w:r w:rsidR="00376892" w:rsidRPr="00E71FAE">
        <w:rPr>
          <w:rFonts w:hint="eastAsia"/>
          <w:sz w:val="24"/>
          <w:szCs w:val="24"/>
        </w:rPr>
        <w:t>21</w:t>
      </w:r>
      <w:r w:rsidRPr="00E71FAE">
        <w:rPr>
          <w:rFonts w:hint="eastAsia"/>
          <w:sz w:val="24"/>
          <w:szCs w:val="24"/>
        </w:rPr>
        <w:t xml:space="preserve"> </w:t>
      </w:r>
      <w:r w:rsidR="00153158" w:rsidRPr="00E71FAE">
        <w:rPr>
          <w:rFonts w:hint="eastAsia"/>
          <w:sz w:val="24"/>
          <w:szCs w:val="24"/>
        </w:rPr>
        <w:t>在山顶路边向北俯瞰</w:t>
      </w:r>
      <w:bookmarkStart w:id="92" w:name="OLE_LINK76"/>
      <w:r w:rsidR="00153158" w:rsidRPr="00E71FAE">
        <w:rPr>
          <w:rFonts w:hint="eastAsia"/>
          <w:sz w:val="24"/>
          <w:szCs w:val="24"/>
        </w:rPr>
        <w:t>Verde</w:t>
      </w:r>
      <w:r w:rsidR="00153158" w:rsidRPr="00E71FAE">
        <w:rPr>
          <w:rFonts w:hint="eastAsia"/>
          <w:sz w:val="24"/>
          <w:szCs w:val="24"/>
        </w:rPr>
        <w:t>湖（南侧）</w:t>
      </w:r>
      <w:bookmarkEnd w:id="92"/>
      <w:r w:rsidR="00153158" w:rsidRPr="00E71FAE">
        <w:rPr>
          <w:rFonts w:hint="eastAsia"/>
          <w:sz w:val="24"/>
          <w:szCs w:val="24"/>
        </w:rPr>
        <w:t>和</w:t>
      </w:r>
      <w:r w:rsidR="00153158" w:rsidRPr="00E71FAE">
        <w:rPr>
          <w:rFonts w:hint="eastAsia"/>
          <w:sz w:val="24"/>
          <w:szCs w:val="24"/>
        </w:rPr>
        <w:t>Azul</w:t>
      </w:r>
      <w:r w:rsidR="00153158" w:rsidRPr="00E71FAE">
        <w:rPr>
          <w:rFonts w:hint="eastAsia"/>
          <w:sz w:val="24"/>
          <w:szCs w:val="24"/>
        </w:rPr>
        <w:t>湖（北侧）</w:t>
      </w:r>
    </w:p>
    <w:p w:rsidR="007D0494" w:rsidRDefault="007D0494" w:rsidP="00376892">
      <w:pPr>
        <w:jc w:val="center"/>
      </w:pPr>
      <w:r>
        <w:rPr>
          <w:rFonts w:hint="eastAsia"/>
          <w:noProof/>
        </w:rPr>
        <w:lastRenderedPageBreak/>
        <w:drawing>
          <wp:inline distT="0" distB="0" distL="0" distR="0" wp14:anchorId="1EB494B8" wp14:editId="10BA25AC">
            <wp:extent cx="3446585" cy="2585143"/>
            <wp:effectExtent l="0" t="0" r="1905"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3_11012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78244" cy="2608889"/>
                    </a:xfrm>
                    <a:prstGeom prst="rect">
                      <a:avLst/>
                    </a:prstGeom>
                  </pic:spPr>
                </pic:pic>
              </a:graphicData>
            </a:graphic>
          </wp:inline>
        </w:drawing>
      </w:r>
      <w:r>
        <w:rPr>
          <w:rFonts w:hint="eastAsia"/>
        </w:rPr>
        <w:t xml:space="preserve">  </w:t>
      </w:r>
      <w:r>
        <w:rPr>
          <w:rFonts w:hint="eastAsia"/>
          <w:noProof/>
        </w:rPr>
        <w:drawing>
          <wp:inline distT="0" distB="0" distL="0" distR="0" wp14:anchorId="5043EE42" wp14:editId="59182B59">
            <wp:extent cx="1603717" cy="261659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3_110308.jpg"/>
                    <pic:cNvPicPr/>
                  </pic:nvPicPr>
                  <pic:blipFill rotWithShape="1">
                    <a:blip r:embed="rId48" cstate="print">
                      <a:extLst>
                        <a:ext uri="{28A0092B-C50C-407E-A947-70E740481C1C}">
                          <a14:useLocalDpi xmlns:a14="http://schemas.microsoft.com/office/drawing/2010/main" val="0"/>
                        </a:ext>
                      </a:extLst>
                    </a:blip>
                    <a:srcRect r="57143" b="6774"/>
                    <a:stretch/>
                  </pic:blipFill>
                  <pic:spPr bwMode="auto">
                    <a:xfrm>
                      <a:off x="0" y="0"/>
                      <a:ext cx="1603571" cy="2616353"/>
                    </a:xfrm>
                    <a:prstGeom prst="rect">
                      <a:avLst/>
                    </a:prstGeom>
                    <a:ln>
                      <a:noFill/>
                    </a:ln>
                    <a:extLst>
                      <a:ext uri="{53640926-AAD7-44D8-BBD7-CCE9431645EC}">
                        <a14:shadowObscured xmlns:a14="http://schemas.microsoft.com/office/drawing/2010/main"/>
                      </a:ext>
                    </a:extLst>
                  </pic:spPr>
                </pic:pic>
              </a:graphicData>
            </a:graphic>
          </wp:inline>
        </w:drawing>
      </w:r>
    </w:p>
    <w:p w:rsidR="007D0494" w:rsidRPr="00E71FAE" w:rsidRDefault="00283E89" w:rsidP="007D0494">
      <w:pPr>
        <w:jc w:val="center"/>
        <w:rPr>
          <w:sz w:val="24"/>
          <w:szCs w:val="24"/>
        </w:rPr>
      </w:pPr>
      <w:r w:rsidRPr="00E71FAE">
        <w:rPr>
          <w:rFonts w:hint="eastAsia"/>
          <w:sz w:val="24"/>
          <w:szCs w:val="24"/>
        </w:rPr>
        <w:t>图</w:t>
      </w:r>
      <w:r w:rsidR="00376892" w:rsidRPr="00E71FAE">
        <w:rPr>
          <w:rFonts w:hint="eastAsia"/>
          <w:sz w:val="24"/>
          <w:szCs w:val="24"/>
        </w:rPr>
        <w:t>22</w:t>
      </w:r>
      <w:r w:rsidRPr="00E71FAE">
        <w:rPr>
          <w:rFonts w:hint="eastAsia"/>
          <w:sz w:val="24"/>
          <w:szCs w:val="24"/>
        </w:rPr>
        <w:t xml:space="preserve"> </w:t>
      </w:r>
      <w:r w:rsidR="007D0494" w:rsidRPr="00E71FAE">
        <w:rPr>
          <w:rFonts w:hint="eastAsia"/>
          <w:sz w:val="24"/>
          <w:szCs w:val="24"/>
        </w:rPr>
        <w:t>野外考察火山喷发物</w:t>
      </w:r>
    </w:p>
    <w:p w:rsidR="007D0494" w:rsidRDefault="007D0494" w:rsidP="007D0494">
      <w:pPr>
        <w:jc w:val="center"/>
      </w:pPr>
      <w:r>
        <w:rPr>
          <w:rFonts w:hint="eastAsia"/>
          <w:noProof/>
        </w:rPr>
        <w:drawing>
          <wp:inline distT="0" distB="0" distL="0" distR="0" wp14:anchorId="0F43D937" wp14:editId="38F0CB54">
            <wp:extent cx="4801388" cy="3601329"/>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3_11511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17425" cy="3613358"/>
                    </a:xfrm>
                    <a:prstGeom prst="rect">
                      <a:avLst/>
                    </a:prstGeom>
                  </pic:spPr>
                </pic:pic>
              </a:graphicData>
            </a:graphic>
          </wp:inline>
        </w:drawing>
      </w:r>
      <w:bookmarkStart w:id="93" w:name="_GoBack"/>
      <w:bookmarkEnd w:id="93"/>
    </w:p>
    <w:p w:rsidR="007D0494" w:rsidRPr="00E71FAE" w:rsidRDefault="00283E89" w:rsidP="007D0494">
      <w:pPr>
        <w:jc w:val="center"/>
        <w:rPr>
          <w:sz w:val="24"/>
          <w:szCs w:val="24"/>
        </w:rPr>
      </w:pPr>
      <w:r w:rsidRPr="00E71FAE">
        <w:rPr>
          <w:rFonts w:hint="eastAsia"/>
          <w:sz w:val="24"/>
          <w:szCs w:val="24"/>
        </w:rPr>
        <w:t>图</w:t>
      </w:r>
      <w:r w:rsidRPr="00E71FAE">
        <w:rPr>
          <w:rFonts w:hint="eastAsia"/>
          <w:sz w:val="24"/>
          <w:szCs w:val="24"/>
        </w:rPr>
        <w:t>2</w:t>
      </w:r>
      <w:r w:rsidR="00376892" w:rsidRPr="00E71FAE">
        <w:rPr>
          <w:rFonts w:hint="eastAsia"/>
          <w:sz w:val="24"/>
          <w:szCs w:val="24"/>
        </w:rPr>
        <w:t>3</w:t>
      </w:r>
      <w:r w:rsidRPr="00E71FAE">
        <w:rPr>
          <w:rFonts w:hint="eastAsia"/>
          <w:sz w:val="24"/>
          <w:szCs w:val="24"/>
        </w:rPr>
        <w:t xml:space="preserve">  </w:t>
      </w:r>
      <w:r w:rsidR="007D0494" w:rsidRPr="00E71FAE">
        <w:rPr>
          <w:rFonts w:hint="eastAsia"/>
          <w:sz w:val="24"/>
          <w:szCs w:val="24"/>
        </w:rPr>
        <w:t>Verde</w:t>
      </w:r>
      <w:r w:rsidR="007D0494" w:rsidRPr="00E71FAE">
        <w:rPr>
          <w:rFonts w:hint="eastAsia"/>
          <w:sz w:val="24"/>
          <w:szCs w:val="24"/>
        </w:rPr>
        <w:t>湖东侧的火山口湖——</w:t>
      </w:r>
      <w:r w:rsidR="007D0494" w:rsidRPr="00E71FAE">
        <w:rPr>
          <w:rFonts w:hint="eastAsia"/>
          <w:sz w:val="24"/>
          <w:szCs w:val="24"/>
        </w:rPr>
        <w:t>Santiago</w:t>
      </w:r>
      <w:r w:rsidR="007D0494" w:rsidRPr="00E71FAE">
        <w:rPr>
          <w:rFonts w:hint="eastAsia"/>
          <w:sz w:val="24"/>
          <w:szCs w:val="24"/>
        </w:rPr>
        <w:t>湖</w:t>
      </w:r>
    </w:p>
    <w:p w:rsidR="00AB36BF" w:rsidRDefault="00153158" w:rsidP="00AB36BF">
      <w:pPr>
        <w:pStyle w:val="3"/>
        <w:spacing w:before="240" w:after="240" w:line="500" w:lineRule="atLeast"/>
        <w:ind w:firstLineChars="200" w:firstLine="482"/>
        <w:rPr>
          <w:sz w:val="24"/>
          <w:szCs w:val="24"/>
        </w:rPr>
      </w:pPr>
      <w:bookmarkStart w:id="94" w:name="_Toc468611400"/>
      <w:r>
        <w:rPr>
          <w:rFonts w:hint="eastAsia"/>
          <w:sz w:val="24"/>
          <w:szCs w:val="24"/>
        </w:rPr>
        <w:t>5.6</w:t>
      </w:r>
      <w:r w:rsidR="00AB36BF">
        <w:rPr>
          <w:rFonts w:hint="eastAsia"/>
          <w:sz w:val="24"/>
          <w:szCs w:val="24"/>
        </w:rPr>
        <w:t>大西洋海岸侵蚀</w:t>
      </w:r>
      <w:bookmarkEnd w:id="94"/>
    </w:p>
    <w:p w:rsidR="00AB36BF" w:rsidRPr="00283E89" w:rsidRDefault="00AB36BF" w:rsidP="004A7EF3">
      <w:pPr>
        <w:spacing w:line="440" w:lineRule="atLeast"/>
        <w:ind w:firstLine="431"/>
        <w:rPr>
          <w:szCs w:val="21"/>
        </w:rPr>
      </w:pPr>
      <w:r w:rsidRPr="00283E89">
        <w:rPr>
          <w:rFonts w:hint="eastAsia"/>
          <w:szCs w:val="21"/>
        </w:rPr>
        <w:t>在</w:t>
      </w:r>
      <w:r w:rsidR="00153158" w:rsidRPr="00283E89">
        <w:rPr>
          <w:rFonts w:hint="eastAsia"/>
          <w:szCs w:val="21"/>
        </w:rPr>
        <w:t>圣米格尔</w:t>
      </w:r>
      <w:r w:rsidRPr="00283E89">
        <w:rPr>
          <w:rFonts w:hint="eastAsia"/>
          <w:szCs w:val="21"/>
        </w:rPr>
        <w:t>岛西侧，可</w:t>
      </w:r>
      <w:r w:rsidR="00153158" w:rsidRPr="00283E89">
        <w:rPr>
          <w:rFonts w:hint="eastAsia"/>
          <w:szCs w:val="21"/>
        </w:rPr>
        <w:t>以看到大西洋海蚀崖、海蚀柱、海蚀槽等地貌景观，可以感受大自然水岩长期相互作用及其产物。</w:t>
      </w:r>
    </w:p>
    <w:p w:rsidR="007D0494" w:rsidRDefault="007D0494" w:rsidP="00376892">
      <w:pPr>
        <w:spacing w:line="500" w:lineRule="atLeast"/>
        <w:jc w:val="center"/>
      </w:pPr>
      <w:r>
        <w:rPr>
          <w:noProof/>
        </w:rPr>
        <w:lastRenderedPageBreak/>
        <w:drawing>
          <wp:inline distT="0" distB="0" distL="0" distR="0" wp14:anchorId="08B51FC6" wp14:editId="2790A2A2">
            <wp:extent cx="4911935" cy="3573194"/>
            <wp:effectExtent l="0" t="0" r="3175"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44622" cy="3596972"/>
                    </a:xfrm>
                    <a:prstGeom prst="rect">
                      <a:avLst/>
                    </a:prstGeom>
                    <a:noFill/>
                  </pic:spPr>
                </pic:pic>
              </a:graphicData>
            </a:graphic>
          </wp:inline>
        </w:drawing>
      </w:r>
    </w:p>
    <w:p w:rsidR="007D0494" w:rsidRPr="00E71FAE" w:rsidRDefault="00283E89" w:rsidP="004A7EF3">
      <w:pPr>
        <w:spacing w:line="440" w:lineRule="atLeast"/>
        <w:ind w:firstLine="431"/>
        <w:jc w:val="center"/>
        <w:rPr>
          <w:sz w:val="24"/>
          <w:szCs w:val="24"/>
        </w:rPr>
      </w:pPr>
      <w:r w:rsidRPr="00E71FAE">
        <w:rPr>
          <w:rFonts w:hint="eastAsia"/>
          <w:sz w:val="24"/>
          <w:szCs w:val="24"/>
        </w:rPr>
        <w:t>图</w:t>
      </w:r>
      <w:r w:rsidRPr="00E71FAE">
        <w:rPr>
          <w:rFonts w:hint="eastAsia"/>
          <w:sz w:val="24"/>
          <w:szCs w:val="24"/>
        </w:rPr>
        <w:t>2</w:t>
      </w:r>
      <w:r w:rsidR="00376892" w:rsidRPr="00E71FAE">
        <w:rPr>
          <w:rFonts w:hint="eastAsia"/>
          <w:sz w:val="24"/>
          <w:szCs w:val="24"/>
        </w:rPr>
        <w:t>4</w:t>
      </w:r>
      <w:r w:rsidRPr="00E71FAE">
        <w:rPr>
          <w:rFonts w:hint="eastAsia"/>
          <w:sz w:val="24"/>
          <w:szCs w:val="24"/>
        </w:rPr>
        <w:t xml:space="preserve"> </w:t>
      </w:r>
      <w:r w:rsidR="007D0494" w:rsidRPr="00E71FAE">
        <w:rPr>
          <w:rFonts w:hint="eastAsia"/>
          <w:sz w:val="24"/>
          <w:szCs w:val="24"/>
        </w:rPr>
        <w:t>圣米格尔岛西端大西洋</w:t>
      </w:r>
      <w:r w:rsidR="004A7EF3" w:rsidRPr="00E71FAE">
        <w:rPr>
          <w:rFonts w:hint="eastAsia"/>
          <w:sz w:val="24"/>
          <w:szCs w:val="24"/>
        </w:rPr>
        <w:t>侵蚀岸位置图</w:t>
      </w:r>
    </w:p>
    <w:p w:rsidR="004A7EF3" w:rsidRDefault="004A7EF3" w:rsidP="004A7EF3">
      <w:pPr>
        <w:autoSpaceDE w:val="0"/>
        <w:autoSpaceDN w:val="0"/>
        <w:adjustRightInd w:val="0"/>
        <w:jc w:val="center"/>
        <w:rPr>
          <w:rFonts w:ascii="AdvTT5235d5a9" w:hAnsi="AdvTT5235d5a9" w:cs="AdvTT5235d5a9"/>
          <w:color w:val="231F20"/>
          <w:kern w:val="0"/>
          <w:szCs w:val="21"/>
        </w:rPr>
      </w:pPr>
    </w:p>
    <w:p w:rsidR="004A7EF3" w:rsidRDefault="007D0494" w:rsidP="004A7EF3">
      <w:pPr>
        <w:autoSpaceDE w:val="0"/>
        <w:autoSpaceDN w:val="0"/>
        <w:adjustRightInd w:val="0"/>
        <w:jc w:val="center"/>
        <w:rPr>
          <w:rFonts w:ascii="AdvTT5235d5a9" w:hAnsi="AdvTT5235d5a9" w:cs="AdvTT5235d5a9"/>
          <w:color w:val="231F20"/>
          <w:kern w:val="0"/>
          <w:szCs w:val="21"/>
        </w:rPr>
      </w:pPr>
      <w:r>
        <w:rPr>
          <w:rFonts w:ascii="AdvTT5235d5a9" w:hAnsi="AdvTT5235d5a9" w:cs="AdvTT5235d5a9"/>
          <w:noProof/>
          <w:color w:val="231F20"/>
          <w:kern w:val="0"/>
          <w:szCs w:val="21"/>
        </w:rPr>
        <w:drawing>
          <wp:inline distT="0" distB="0" distL="0" distR="0" wp14:anchorId="72BBE110" wp14:editId="2CB61634">
            <wp:extent cx="4820142" cy="3615397"/>
            <wp:effectExtent l="0" t="0" r="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3_12374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57976" cy="3643775"/>
                    </a:xfrm>
                    <a:prstGeom prst="rect">
                      <a:avLst/>
                    </a:prstGeom>
                  </pic:spPr>
                </pic:pic>
              </a:graphicData>
            </a:graphic>
          </wp:inline>
        </w:drawing>
      </w:r>
    </w:p>
    <w:p w:rsidR="004A7EF3" w:rsidRPr="00E71FAE" w:rsidRDefault="00283E89" w:rsidP="004A7EF3">
      <w:pPr>
        <w:autoSpaceDE w:val="0"/>
        <w:autoSpaceDN w:val="0"/>
        <w:adjustRightInd w:val="0"/>
        <w:jc w:val="center"/>
        <w:rPr>
          <w:rFonts w:ascii="AdvTT5235d5a9" w:hAnsi="AdvTT5235d5a9" w:cs="AdvTT5235d5a9"/>
          <w:color w:val="231F20"/>
          <w:kern w:val="0"/>
          <w:sz w:val="24"/>
          <w:szCs w:val="24"/>
        </w:rPr>
      </w:pPr>
      <w:r w:rsidRPr="00E71FAE">
        <w:rPr>
          <w:rFonts w:ascii="AdvTT5235d5a9" w:hAnsi="AdvTT5235d5a9" w:cs="AdvTT5235d5a9" w:hint="eastAsia"/>
          <w:color w:val="231F20"/>
          <w:kern w:val="0"/>
          <w:sz w:val="24"/>
          <w:szCs w:val="24"/>
        </w:rPr>
        <w:t>图</w:t>
      </w:r>
      <w:r w:rsidRPr="00E71FAE">
        <w:rPr>
          <w:rFonts w:ascii="AdvTT5235d5a9" w:hAnsi="AdvTT5235d5a9" w:cs="AdvTT5235d5a9" w:hint="eastAsia"/>
          <w:color w:val="231F20"/>
          <w:kern w:val="0"/>
          <w:sz w:val="24"/>
          <w:szCs w:val="24"/>
        </w:rPr>
        <w:t>2</w:t>
      </w:r>
      <w:r w:rsidR="00376892" w:rsidRPr="00E71FAE">
        <w:rPr>
          <w:rFonts w:ascii="AdvTT5235d5a9" w:hAnsi="AdvTT5235d5a9" w:cs="AdvTT5235d5a9" w:hint="eastAsia"/>
          <w:color w:val="231F20"/>
          <w:kern w:val="0"/>
          <w:sz w:val="24"/>
          <w:szCs w:val="24"/>
        </w:rPr>
        <w:t>5</w:t>
      </w:r>
      <w:r w:rsidRPr="00E71FAE">
        <w:rPr>
          <w:rFonts w:ascii="AdvTT5235d5a9" w:hAnsi="AdvTT5235d5a9" w:cs="AdvTT5235d5a9" w:hint="eastAsia"/>
          <w:color w:val="231F20"/>
          <w:kern w:val="0"/>
          <w:sz w:val="24"/>
          <w:szCs w:val="24"/>
        </w:rPr>
        <w:t xml:space="preserve"> </w:t>
      </w:r>
      <w:r w:rsidR="004A7EF3" w:rsidRPr="00E71FAE">
        <w:rPr>
          <w:rFonts w:ascii="AdvTT5235d5a9" w:hAnsi="AdvTT5235d5a9" w:cs="AdvTT5235d5a9" w:hint="eastAsia"/>
          <w:color w:val="231F20"/>
          <w:kern w:val="0"/>
          <w:sz w:val="24"/>
          <w:szCs w:val="24"/>
        </w:rPr>
        <w:t>大西洋岩石岸坡——侵蚀岸、侵蚀槽及侵蚀柱</w:t>
      </w:r>
    </w:p>
    <w:p w:rsidR="004A7EF3" w:rsidRDefault="007D0494" w:rsidP="004A7EF3">
      <w:pPr>
        <w:autoSpaceDE w:val="0"/>
        <w:autoSpaceDN w:val="0"/>
        <w:adjustRightInd w:val="0"/>
        <w:jc w:val="center"/>
        <w:rPr>
          <w:rFonts w:ascii="AdvTT5235d5a9" w:hAnsi="AdvTT5235d5a9" w:cs="AdvTT5235d5a9"/>
          <w:color w:val="231F20"/>
          <w:kern w:val="0"/>
          <w:szCs w:val="21"/>
        </w:rPr>
      </w:pPr>
      <w:r>
        <w:rPr>
          <w:rFonts w:ascii="AdvTT5235d5a9" w:hAnsi="AdvTT5235d5a9" w:cs="AdvTT5235d5a9"/>
          <w:noProof/>
          <w:color w:val="231F20"/>
          <w:kern w:val="0"/>
          <w:szCs w:val="21"/>
        </w:rPr>
        <w:lastRenderedPageBreak/>
        <w:drawing>
          <wp:inline distT="0" distB="0" distL="0" distR="0" wp14:anchorId="607E983D" wp14:editId="73A343B5">
            <wp:extent cx="4745122" cy="3559126"/>
            <wp:effectExtent l="0" t="0" r="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3_12410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44877" cy="3558942"/>
                    </a:xfrm>
                    <a:prstGeom prst="rect">
                      <a:avLst/>
                    </a:prstGeom>
                  </pic:spPr>
                </pic:pic>
              </a:graphicData>
            </a:graphic>
          </wp:inline>
        </w:drawing>
      </w:r>
    </w:p>
    <w:p w:rsidR="004A7EF3" w:rsidRPr="00E71FAE" w:rsidRDefault="00283E89" w:rsidP="004A7EF3">
      <w:pPr>
        <w:autoSpaceDE w:val="0"/>
        <w:autoSpaceDN w:val="0"/>
        <w:adjustRightInd w:val="0"/>
        <w:jc w:val="center"/>
        <w:rPr>
          <w:rFonts w:ascii="AdvTT5235d5a9" w:hAnsi="AdvTT5235d5a9" w:cs="AdvTT5235d5a9"/>
          <w:color w:val="231F20"/>
          <w:kern w:val="0"/>
          <w:sz w:val="24"/>
          <w:szCs w:val="24"/>
        </w:rPr>
      </w:pPr>
      <w:r w:rsidRPr="00E71FAE">
        <w:rPr>
          <w:rFonts w:ascii="AdvTT5235d5a9" w:hAnsi="AdvTT5235d5a9" w:cs="AdvTT5235d5a9" w:hint="eastAsia"/>
          <w:color w:val="231F20"/>
          <w:kern w:val="0"/>
          <w:sz w:val="24"/>
          <w:szCs w:val="24"/>
        </w:rPr>
        <w:t>图</w:t>
      </w:r>
      <w:r w:rsidRPr="00E71FAE">
        <w:rPr>
          <w:rFonts w:ascii="AdvTT5235d5a9" w:hAnsi="AdvTT5235d5a9" w:cs="AdvTT5235d5a9" w:hint="eastAsia"/>
          <w:color w:val="231F20"/>
          <w:kern w:val="0"/>
          <w:sz w:val="24"/>
          <w:szCs w:val="24"/>
        </w:rPr>
        <w:t>2</w:t>
      </w:r>
      <w:r w:rsidR="00376892" w:rsidRPr="00E71FAE">
        <w:rPr>
          <w:rFonts w:ascii="AdvTT5235d5a9" w:hAnsi="AdvTT5235d5a9" w:cs="AdvTT5235d5a9" w:hint="eastAsia"/>
          <w:color w:val="231F20"/>
          <w:kern w:val="0"/>
          <w:sz w:val="24"/>
          <w:szCs w:val="24"/>
        </w:rPr>
        <w:t>6</w:t>
      </w:r>
      <w:r w:rsidRPr="00E71FAE">
        <w:rPr>
          <w:rFonts w:ascii="AdvTT5235d5a9" w:hAnsi="AdvTT5235d5a9" w:cs="AdvTT5235d5a9" w:hint="eastAsia"/>
          <w:color w:val="231F20"/>
          <w:kern w:val="0"/>
          <w:sz w:val="24"/>
          <w:szCs w:val="24"/>
        </w:rPr>
        <w:t xml:space="preserve"> </w:t>
      </w:r>
      <w:r w:rsidR="004A7EF3" w:rsidRPr="00E71FAE">
        <w:rPr>
          <w:rFonts w:ascii="AdvTT5235d5a9" w:hAnsi="AdvTT5235d5a9" w:cs="AdvTT5235d5a9" w:hint="eastAsia"/>
          <w:color w:val="231F20"/>
          <w:kern w:val="0"/>
          <w:sz w:val="24"/>
          <w:szCs w:val="24"/>
        </w:rPr>
        <w:t>大西洋波浪及岩石岸坡</w:t>
      </w:r>
    </w:p>
    <w:p w:rsidR="00114ABC" w:rsidRDefault="007D0494" w:rsidP="004A7EF3">
      <w:pPr>
        <w:autoSpaceDE w:val="0"/>
        <w:autoSpaceDN w:val="0"/>
        <w:adjustRightInd w:val="0"/>
        <w:jc w:val="center"/>
        <w:rPr>
          <w:rFonts w:ascii="AdvTT5235d5a9" w:hAnsi="AdvTT5235d5a9" w:cs="AdvTT5235d5a9"/>
          <w:color w:val="231F20"/>
          <w:kern w:val="0"/>
          <w:szCs w:val="21"/>
        </w:rPr>
      </w:pPr>
      <w:r>
        <w:rPr>
          <w:rFonts w:ascii="AdvTT5235d5a9" w:hAnsi="AdvTT5235d5a9" w:cs="AdvTT5235d5a9"/>
          <w:noProof/>
          <w:color w:val="231F20"/>
          <w:kern w:val="0"/>
          <w:szCs w:val="21"/>
        </w:rPr>
        <w:drawing>
          <wp:inline distT="0" distB="0" distL="0" distR="0" wp14:anchorId="59697801" wp14:editId="3E2DA4F1">
            <wp:extent cx="4768948" cy="3576998"/>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3_12442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86162" cy="3589910"/>
                    </a:xfrm>
                    <a:prstGeom prst="rect">
                      <a:avLst/>
                    </a:prstGeom>
                  </pic:spPr>
                </pic:pic>
              </a:graphicData>
            </a:graphic>
          </wp:inline>
        </w:drawing>
      </w:r>
    </w:p>
    <w:p w:rsidR="004A7EF3" w:rsidRPr="00E71FAE" w:rsidRDefault="00283E89" w:rsidP="004A7EF3">
      <w:pPr>
        <w:autoSpaceDE w:val="0"/>
        <w:autoSpaceDN w:val="0"/>
        <w:adjustRightInd w:val="0"/>
        <w:jc w:val="center"/>
        <w:rPr>
          <w:rFonts w:ascii="AdvTT5235d5a9" w:hAnsi="AdvTT5235d5a9" w:cs="AdvTT5235d5a9"/>
          <w:color w:val="231F20"/>
          <w:kern w:val="0"/>
          <w:sz w:val="24"/>
          <w:szCs w:val="24"/>
        </w:rPr>
      </w:pPr>
      <w:r w:rsidRPr="00E71FAE">
        <w:rPr>
          <w:rFonts w:ascii="AdvTT5235d5a9" w:hAnsi="AdvTT5235d5a9" w:cs="AdvTT5235d5a9" w:hint="eastAsia"/>
          <w:color w:val="231F20"/>
          <w:kern w:val="0"/>
          <w:sz w:val="24"/>
          <w:szCs w:val="24"/>
        </w:rPr>
        <w:t>图</w:t>
      </w:r>
      <w:r w:rsidRPr="00E71FAE">
        <w:rPr>
          <w:rFonts w:ascii="AdvTT5235d5a9" w:hAnsi="AdvTT5235d5a9" w:cs="AdvTT5235d5a9" w:hint="eastAsia"/>
          <w:color w:val="231F20"/>
          <w:kern w:val="0"/>
          <w:sz w:val="24"/>
          <w:szCs w:val="24"/>
        </w:rPr>
        <w:t>2</w:t>
      </w:r>
      <w:r w:rsidR="00376892" w:rsidRPr="00E71FAE">
        <w:rPr>
          <w:rFonts w:ascii="AdvTT5235d5a9" w:hAnsi="AdvTT5235d5a9" w:cs="AdvTT5235d5a9" w:hint="eastAsia"/>
          <w:color w:val="231F20"/>
          <w:kern w:val="0"/>
          <w:sz w:val="24"/>
          <w:szCs w:val="24"/>
        </w:rPr>
        <w:t>7</w:t>
      </w:r>
      <w:r w:rsidRPr="00E71FAE">
        <w:rPr>
          <w:rFonts w:ascii="AdvTT5235d5a9" w:hAnsi="AdvTT5235d5a9" w:cs="AdvTT5235d5a9" w:hint="eastAsia"/>
          <w:color w:val="231F20"/>
          <w:kern w:val="0"/>
          <w:sz w:val="24"/>
          <w:szCs w:val="24"/>
        </w:rPr>
        <w:t xml:space="preserve"> </w:t>
      </w:r>
      <w:r w:rsidR="004A7EF3" w:rsidRPr="00E71FAE">
        <w:rPr>
          <w:rFonts w:ascii="AdvTT5235d5a9" w:hAnsi="AdvTT5235d5a9" w:cs="AdvTT5235d5a9" w:hint="eastAsia"/>
          <w:color w:val="231F20"/>
          <w:kern w:val="0"/>
          <w:sz w:val="24"/>
          <w:szCs w:val="24"/>
        </w:rPr>
        <w:t>大西洋侵蚀岸坡及崩塌</w:t>
      </w:r>
    </w:p>
    <w:sectPr w:rsidR="004A7EF3" w:rsidRPr="00E71FAE" w:rsidSect="00283E89">
      <w:pgSz w:w="11906" w:h="16838"/>
      <w:pgMar w:top="1440" w:right="1797" w:bottom="1440" w:left="1797" w:header="851" w:footer="992"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61E" w:rsidRDefault="003D361E">
      <w:r>
        <w:separator/>
      </w:r>
    </w:p>
  </w:endnote>
  <w:endnote w:type="continuationSeparator" w:id="0">
    <w:p w:rsidR="003D361E" w:rsidRDefault="003D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dvTT5235d5a9">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BC" w:rsidRDefault="00A6468D">
    <w:pPr>
      <w:pStyle w:val="a4"/>
    </w:pPr>
    <w:r>
      <w:rPr>
        <w:noProof/>
      </w:rPr>
      <mc:AlternateContent>
        <mc:Choice Requires="wps">
          <w:drawing>
            <wp:anchor distT="0" distB="0" distL="114300" distR="114300" simplePos="0" relativeHeight="251658240" behindDoc="0" locked="0" layoutInCell="1" allowOverlap="1" wp14:anchorId="6CF2C6FE" wp14:editId="38C8E095">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14ABC" w:rsidRDefault="00A646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AC7">
                            <w:rPr>
                              <w:noProof/>
                              <w:sz w:val="18"/>
                            </w:rPr>
                            <w:t>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CgueL+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114ABC" w:rsidRDefault="00A646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4AC7">
                      <w:rPr>
                        <w:noProof/>
                        <w:sz w:val="18"/>
                      </w:rPr>
                      <w:t>22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61E" w:rsidRDefault="003D361E">
      <w:r>
        <w:separator/>
      </w:r>
    </w:p>
  </w:footnote>
  <w:footnote w:type="continuationSeparator" w:id="0">
    <w:p w:rsidR="003D361E" w:rsidRDefault="003D36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C719E7"/>
    <w:multiLevelType w:val="multilevel"/>
    <w:tmpl w:val="5BC719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8A6"/>
    <w:rsid w:val="000411DE"/>
    <w:rsid w:val="000703C2"/>
    <w:rsid w:val="0007592C"/>
    <w:rsid w:val="000F1273"/>
    <w:rsid w:val="000F2628"/>
    <w:rsid w:val="00114ABC"/>
    <w:rsid w:val="001309BE"/>
    <w:rsid w:val="00153158"/>
    <w:rsid w:val="00153ECB"/>
    <w:rsid w:val="001678E9"/>
    <w:rsid w:val="0018188D"/>
    <w:rsid w:val="001B63F7"/>
    <w:rsid w:val="001C6E7B"/>
    <w:rsid w:val="001F7DDD"/>
    <w:rsid w:val="002104EB"/>
    <w:rsid w:val="002164D4"/>
    <w:rsid w:val="00237103"/>
    <w:rsid w:val="002411F4"/>
    <w:rsid w:val="00242BC1"/>
    <w:rsid w:val="00251A75"/>
    <w:rsid w:val="0027369D"/>
    <w:rsid w:val="00283E89"/>
    <w:rsid w:val="00291A8F"/>
    <w:rsid w:val="00292A79"/>
    <w:rsid w:val="00296552"/>
    <w:rsid w:val="002A52B2"/>
    <w:rsid w:val="00322067"/>
    <w:rsid w:val="00376892"/>
    <w:rsid w:val="003A542E"/>
    <w:rsid w:val="003C05B1"/>
    <w:rsid w:val="003C5062"/>
    <w:rsid w:val="003C6384"/>
    <w:rsid w:val="003D361E"/>
    <w:rsid w:val="003E3809"/>
    <w:rsid w:val="003F3527"/>
    <w:rsid w:val="00443F1E"/>
    <w:rsid w:val="00446E51"/>
    <w:rsid w:val="00452991"/>
    <w:rsid w:val="004828A6"/>
    <w:rsid w:val="0049365C"/>
    <w:rsid w:val="004A7EF3"/>
    <w:rsid w:val="004F73BC"/>
    <w:rsid w:val="0050255F"/>
    <w:rsid w:val="00504A2E"/>
    <w:rsid w:val="005243C3"/>
    <w:rsid w:val="00563AF5"/>
    <w:rsid w:val="00571DF2"/>
    <w:rsid w:val="00577D12"/>
    <w:rsid w:val="00592CE8"/>
    <w:rsid w:val="005A73FA"/>
    <w:rsid w:val="005A7FCB"/>
    <w:rsid w:val="006265E0"/>
    <w:rsid w:val="0065222C"/>
    <w:rsid w:val="00681504"/>
    <w:rsid w:val="00682324"/>
    <w:rsid w:val="00685C86"/>
    <w:rsid w:val="006B404B"/>
    <w:rsid w:val="00725555"/>
    <w:rsid w:val="00726F70"/>
    <w:rsid w:val="0072730D"/>
    <w:rsid w:val="00767AB9"/>
    <w:rsid w:val="00773221"/>
    <w:rsid w:val="007D0494"/>
    <w:rsid w:val="007F62DD"/>
    <w:rsid w:val="008138EE"/>
    <w:rsid w:val="00851459"/>
    <w:rsid w:val="008666D2"/>
    <w:rsid w:val="008C1A8B"/>
    <w:rsid w:val="008C56A3"/>
    <w:rsid w:val="0090567E"/>
    <w:rsid w:val="00924AC7"/>
    <w:rsid w:val="0097725F"/>
    <w:rsid w:val="009A65B4"/>
    <w:rsid w:val="009D2075"/>
    <w:rsid w:val="00A12555"/>
    <w:rsid w:val="00A14481"/>
    <w:rsid w:val="00A1771A"/>
    <w:rsid w:val="00A6468D"/>
    <w:rsid w:val="00A77D65"/>
    <w:rsid w:val="00A85B09"/>
    <w:rsid w:val="00AA3CE2"/>
    <w:rsid w:val="00AB36BF"/>
    <w:rsid w:val="00AC5A36"/>
    <w:rsid w:val="00AD1605"/>
    <w:rsid w:val="00B81D8F"/>
    <w:rsid w:val="00BC678E"/>
    <w:rsid w:val="00BD7839"/>
    <w:rsid w:val="00C227B5"/>
    <w:rsid w:val="00C838F9"/>
    <w:rsid w:val="00DA503C"/>
    <w:rsid w:val="00DD1A20"/>
    <w:rsid w:val="00E04153"/>
    <w:rsid w:val="00E216B3"/>
    <w:rsid w:val="00E4308C"/>
    <w:rsid w:val="00E567F0"/>
    <w:rsid w:val="00E71FAE"/>
    <w:rsid w:val="00E74ED3"/>
    <w:rsid w:val="00EE35F9"/>
    <w:rsid w:val="00F12A65"/>
    <w:rsid w:val="00F22B47"/>
    <w:rsid w:val="00F3355F"/>
    <w:rsid w:val="00F80F88"/>
    <w:rsid w:val="00FA08BE"/>
    <w:rsid w:val="00FB7F6E"/>
    <w:rsid w:val="00FE5685"/>
    <w:rsid w:val="00FE5946"/>
    <w:rsid w:val="032E7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uiPriority w:val="99"/>
    <w:unhideWhenUsed/>
    <w:pPr>
      <w:tabs>
        <w:tab w:val="center" w:pos="4153"/>
        <w:tab w:val="right" w:pos="8306"/>
      </w:tabs>
      <w:snapToGrid w:val="0"/>
      <w:jc w:val="left"/>
    </w:pPr>
    <w:rPr>
      <w:sz w:val="18"/>
    </w:rPr>
  </w:style>
  <w:style w:type="paragraph" w:styleId="a5">
    <w:name w:val="header"/>
    <w:basedOn w:val="a"/>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FollowedHyperlink"/>
    <w:basedOn w:val="a0"/>
    <w:uiPriority w:val="99"/>
    <w:unhideWhenUsed/>
    <w:rPr>
      <w:color w:val="800080" w:themeColor="followedHyperlink"/>
      <w:u w:val="single"/>
    </w:rPr>
  </w:style>
  <w:style w:type="character" w:styleId="a8">
    <w:name w:val="Hyperlink"/>
    <w:basedOn w:val="a0"/>
    <w:uiPriority w:val="99"/>
    <w:unhideWhenUsed/>
    <w:rPr>
      <w:color w:val="0000FF" w:themeColor="hyperlink"/>
      <w:u w:val="single"/>
    </w:rPr>
  </w:style>
  <w:style w:type="table" w:styleId="a9">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rPr>
      <w:b/>
      <w:bCs/>
      <w:sz w:val="32"/>
      <w:szCs w:val="32"/>
    </w:rPr>
  </w:style>
  <w:style w:type="character" w:customStyle="1" w:styleId="apple-converted-space">
    <w:name w:val="apple-converted-space"/>
    <w:basedOn w:val="a0"/>
  </w:style>
  <w:style w:type="paragraph" w:customStyle="1" w:styleId="10">
    <w:name w:val="列出段落1"/>
    <w:basedOn w:val="a"/>
    <w:uiPriority w:val="34"/>
    <w:qFormat/>
    <w:pPr>
      <w:ind w:firstLineChars="200" w:firstLine="420"/>
    </w:pPr>
  </w:style>
  <w:style w:type="character" w:customStyle="1" w:styleId="name">
    <w:name w:val="name"/>
    <w:basedOn w:val="a0"/>
  </w:style>
  <w:style w:type="character" w:customStyle="1" w:styleId="Char">
    <w:name w:val="批注框文本 Char"/>
    <w:basedOn w:val="a0"/>
    <w:link w:val="a3"/>
    <w:uiPriority w:val="99"/>
    <w:semiHidden/>
    <w:rPr>
      <w:sz w:val="18"/>
      <w:szCs w:val="18"/>
    </w:rPr>
  </w:style>
  <w:style w:type="paragraph" w:styleId="aa">
    <w:name w:val="Date"/>
    <w:basedOn w:val="a"/>
    <w:next w:val="a"/>
    <w:link w:val="Char0"/>
    <w:uiPriority w:val="99"/>
    <w:semiHidden/>
    <w:unhideWhenUsed/>
    <w:rsid w:val="00283E89"/>
    <w:pPr>
      <w:ind w:leftChars="2500" w:left="100"/>
    </w:pPr>
  </w:style>
  <w:style w:type="character" w:customStyle="1" w:styleId="Char0">
    <w:name w:val="日期 Char"/>
    <w:basedOn w:val="a0"/>
    <w:link w:val="aa"/>
    <w:uiPriority w:val="99"/>
    <w:semiHidden/>
    <w:rsid w:val="00283E89"/>
    <w:rPr>
      <w:kern w:val="2"/>
      <w:sz w:val="21"/>
      <w:szCs w:val="22"/>
    </w:rPr>
  </w:style>
  <w:style w:type="paragraph" w:styleId="11">
    <w:name w:val="toc 1"/>
    <w:basedOn w:val="a"/>
    <w:next w:val="a"/>
    <w:autoRedefine/>
    <w:uiPriority w:val="39"/>
    <w:unhideWhenUsed/>
    <w:rsid w:val="00283E89"/>
    <w:pPr>
      <w:spacing w:before="120" w:after="120"/>
      <w:jc w:val="left"/>
    </w:pPr>
    <w:rPr>
      <w:rFonts w:cstheme="minorHAnsi"/>
      <w:b/>
      <w:bCs/>
      <w:caps/>
      <w:sz w:val="20"/>
      <w:szCs w:val="20"/>
    </w:rPr>
  </w:style>
  <w:style w:type="paragraph" w:styleId="20">
    <w:name w:val="toc 2"/>
    <w:basedOn w:val="a"/>
    <w:next w:val="a"/>
    <w:autoRedefine/>
    <w:uiPriority w:val="39"/>
    <w:unhideWhenUsed/>
    <w:rsid w:val="00283E89"/>
    <w:pPr>
      <w:ind w:left="210"/>
      <w:jc w:val="left"/>
    </w:pPr>
    <w:rPr>
      <w:rFonts w:cstheme="minorHAnsi"/>
      <w:smallCaps/>
      <w:sz w:val="20"/>
      <w:szCs w:val="20"/>
    </w:rPr>
  </w:style>
  <w:style w:type="paragraph" w:styleId="30">
    <w:name w:val="toc 3"/>
    <w:basedOn w:val="a"/>
    <w:next w:val="a"/>
    <w:autoRedefine/>
    <w:uiPriority w:val="39"/>
    <w:unhideWhenUsed/>
    <w:rsid w:val="00283E89"/>
    <w:pPr>
      <w:ind w:left="420"/>
      <w:jc w:val="left"/>
    </w:pPr>
    <w:rPr>
      <w:rFonts w:cstheme="minorHAnsi"/>
      <w:i/>
      <w:iCs/>
      <w:sz w:val="20"/>
      <w:szCs w:val="20"/>
    </w:rPr>
  </w:style>
  <w:style w:type="paragraph" w:styleId="4">
    <w:name w:val="toc 4"/>
    <w:basedOn w:val="a"/>
    <w:next w:val="a"/>
    <w:autoRedefine/>
    <w:uiPriority w:val="39"/>
    <w:unhideWhenUsed/>
    <w:rsid w:val="00283E89"/>
    <w:pPr>
      <w:ind w:left="630"/>
      <w:jc w:val="left"/>
    </w:pPr>
    <w:rPr>
      <w:rFonts w:cstheme="minorHAnsi"/>
      <w:sz w:val="18"/>
      <w:szCs w:val="18"/>
    </w:rPr>
  </w:style>
  <w:style w:type="paragraph" w:styleId="5">
    <w:name w:val="toc 5"/>
    <w:basedOn w:val="a"/>
    <w:next w:val="a"/>
    <w:autoRedefine/>
    <w:uiPriority w:val="39"/>
    <w:unhideWhenUsed/>
    <w:rsid w:val="00283E89"/>
    <w:pPr>
      <w:ind w:left="840"/>
      <w:jc w:val="left"/>
    </w:pPr>
    <w:rPr>
      <w:rFonts w:cstheme="minorHAnsi"/>
      <w:sz w:val="18"/>
      <w:szCs w:val="18"/>
    </w:rPr>
  </w:style>
  <w:style w:type="paragraph" w:styleId="6">
    <w:name w:val="toc 6"/>
    <w:basedOn w:val="a"/>
    <w:next w:val="a"/>
    <w:autoRedefine/>
    <w:uiPriority w:val="39"/>
    <w:unhideWhenUsed/>
    <w:rsid w:val="00283E89"/>
    <w:pPr>
      <w:ind w:left="1050"/>
      <w:jc w:val="left"/>
    </w:pPr>
    <w:rPr>
      <w:rFonts w:cstheme="minorHAnsi"/>
      <w:sz w:val="18"/>
      <w:szCs w:val="18"/>
    </w:rPr>
  </w:style>
  <w:style w:type="paragraph" w:styleId="7">
    <w:name w:val="toc 7"/>
    <w:basedOn w:val="a"/>
    <w:next w:val="a"/>
    <w:autoRedefine/>
    <w:uiPriority w:val="39"/>
    <w:unhideWhenUsed/>
    <w:rsid w:val="00283E89"/>
    <w:pPr>
      <w:ind w:left="1260"/>
      <w:jc w:val="left"/>
    </w:pPr>
    <w:rPr>
      <w:rFonts w:cstheme="minorHAnsi"/>
      <w:sz w:val="18"/>
      <w:szCs w:val="18"/>
    </w:rPr>
  </w:style>
  <w:style w:type="paragraph" w:styleId="8">
    <w:name w:val="toc 8"/>
    <w:basedOn w:val="a"/>
    <w:next w:val="a"/>
    <w:autoRedefine/>
    <w:uiPriority w:val="39"/>
    <w:unhideWhenUsed/>
    <w:rsid w:val="00283E89"/>
    <w:pPr>
      <w:ind w:left="1470"/>
      <w:jc w:val="left"/>
    </w:pPr>
    <w:rPr>
      <w:rFonts w:cstheme="minorHAnsi"/>
      <w:sz w:val="18"/>
      <w:szCs w:val="18"/>
    </w:rPr>
  </w:style>
  <w:style w:type="paragraph" w:styleId="9">
    <w:name w:val="toc 9"/>
    <w:basedOn w:val="a"/>
    <w:next w:val="a"/>
    <w:autoRedefine/>
    <w:uiPriority w:val="39"/>
    <w:unhideWhenUsed/>
    <w:rsid w:val="00283E89"/>
    <w:pPr>
      <w:ind w:left="1680"/>
      <w:jc w:val="left"/>
    </w:pPr>
    <w:rPr>
      <w:rFonts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uiPriority w:val="99"/>
    <w:unhideWhenUsed/>
    <w:pPr>
      <w:tabs>
        <w:tab w:val="center" w:pos="4153"/>
        <w:tab w:val="right" w:pos="8306"/>
      </w:tabs>
      <w:snapToGrid w:val="0"/>
      <w:jc w:val="left"/>
    </w:pPr>
    <w:rPr>
      <w:sz w:val="18"/>
    </w:rPr>
  </w:style>
  <w:style w:type="paragraph" w:styleId="a5">
    <w:name w:val="header"/>
    <w:basedOn w:val="a"/>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FollowedHyperlink"/>
    <w:basedOn w:val="a0"/>
    <w:uiPriority w:val="99"/>
    <w:unhideWhenUsed/>
    <w:rPr>
      <w:color w:val="800080" w:themeColor="followedHyperlink"/>
      <w:u w:val="single"/>
    </w:rPr>
  </w:style>
  <w:style w:type="character" w:styleId="a8">
    <w:name w:val="Hyperlink"/>
    <w:basedOn w:val="a0"/>
    <w:uiPriority w:val="99"/>
    <w:unhideWhenUsed/>
    <w:rPr>
      <w:color w:val="0000FF" w:themeColor="hyperlink"/>
      <w:u w:val="single"/>
    </w:rPr>
  </w:style>
  <w:style w:type="table" w:styleId="a9">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rPr>
      <w:b/>
      <w:bCs/>
      <w:sz w:val="32"/>
      <w:szCs w:val="32"/>
    </w:rPr>
  </w:style>
  <w:style w:type="character" w:customStyle="1" w:styleId="apple-converted-space">
    <w:name w:val="apple-converted-space"/>
    <w:basedOn w:val="a0"/>
  </w:style>
  <w:style w:type="paragraph" w:customStyle="1" w:styleId="10">
    <w:name w:val="列出段落1"/>
    <w:basedOn w:val="a"/>
    <w:uiPriority w:val="34"/>
    <w:qFormat/>
    <w:pPr>
      <w:ind w:firstLineChars="200" w:firstLine="420"/>
    </w:pPr>
  </w:style>
  <w:style w:type="character" w:customStyle="1" w:styleId="name">
    <w:name w:val="name"/>
    <w:basedOn w:val="a0"/>
  </w:style>
  <w:style w:type="character" w:customStyle="1" w:styleId="Char">
    <w:name w:val="批注框文本 Char"/>
    <w:basedOn w:val="a0"/>
    <w:link w:val="a3"/>
    <w:uiPriority w:val="99"/>
    <w:semiHidden/>
    <w:rPr>
      <w:sz w:val="18"/>
      <w:szCs w:val="18"/>
    </w:rPr>
  </w:style>
  <w:style w:type="paragraph" w:styleId="aa">
    <w:name w:val="Date"/>
    <w:basedOn w:val="a"/>
    <w:next w:val="a"/>
    <w:link w:val="Char0"/>
    <w:uiPriority w:val="99"/>
    <w:semiHidden/>
    <w:unhideWhenUsed/>
    <w:rsid w:val="00283E89"/>
    <w:pPr>
      <w:ind w:leftChars="2500" w:left="100"/>
    </w:pPr>
  </w:style>
  <w:style w:type="character" w:customStyle="1" w:styleId="Char0">
    <w:name w:val="日期 Char"/>
    <w:basedOn w:val="a0"/>
    <w:link w:val="aa"/>
    <w:uiPriority w:val="99"/>
    <w:semiHidden/>
    <w:rsid w:val="00283E89"/>
    <w:rPr>
      <w:kern w:val="2"/>
      <w:sz w:val="21"/>
      <w:szCs w:val="22"/>
    </w:rPr>
  </w:style>
  <w:style w:type="paragraph" w:styleId="11">
    <w:name w:val="toc 1"/>
    <w:basedOn w:val="a"/>
    <w:next w:val="a"/>
    <w:autoRedefine/>
    <w:uiPriority w:val="39"/>
    <w:unhideWhenUsed/>
    <w:rsid w:val="00283E89"/>
    <w:pPr>
      <w:spacing w:before="120" w:after="120"/>
      <w:jc w:val="left"/>
    </w:pPr>
    <w:rPr>
      <w:rFonts w:cstheme="minorHAnsi"/>
      <w:b/>
      <w:bCs/>
      <w:caps/>
      <w:sz w:val="20"/>
      <w:szCs w:val="20"/>
    </w:rPr>
  </w:style>
  <w:style w:type="paragraph" w:styleId="20">
    <w:name w:val="toc 2"/>
    <w:basedOn w:val="a"/>
    <w:next w:val="a"/>
    <w:autoRedefine/>
    <w:uiPriority w:val="39"/>
    <w:unhideWhenUsed/>
    <w:rsid w:val="00283E89"/>
    <w:pPr>
      <w:ind w:left="210"/>
      <w:jc w:val="left"/>
    </w:pPr>
    <w:rPr>
      <w:rFonts w:cstheme="minorHAnsi"/>
      <w:smallCaps/>
      <w:sz w:val="20"/>
      <w:szCs w:val="20"/>
    </w:rPr>
  </w:style>
  <w:style w:type="paragraph" w:styleId="30">
    <w:name w:val="toc 3"/>
    <w:basedOn w:val="a"/>
    <w:next w:val="a"/>
    <w:autoRedefine/>
    <w:uiPriority w:val="39"/>
    <w:unhideWhenUsed/>
    <w:rsid w:val="00283E89"/>
    <w:pPr>
      <w:ind w:left="420"/>
      <w:jc w:val="left"/>
    </w:pPr>
    <w:rPr>
      <w:rFonts w:cstheme="minorHAnsi"/>
      <w:i/>
      <w:iCs/>
      <w:sz w:val="20"/>
      <w:szCs w:val="20"/>
    </w:rPr>
  </w:style>
  <w:style w:type="paragraph" w:styleId="4">
    <w:name w:val="toc 4"/>
    <w:basedOn w:val="a"/>
    <w:next w:val="a"/>
    <w:autoRedefine/>
    <w:uiPriority w:val="39"/>
    <w:unhideWhenUsed/>
    <w:rsid w:val="00283E89"/>
    <w:pPr>
      <w:ind w:left="630"/>
      <w:jc w:val="left"/>
    </w:pPr>
    <w:rPr>
      <w:rFonts w:cstheme="minorHAnsi"/>
      <w:sz w:val="18"/>
      <w:szCs w:val="18"/>
    </w:rPr>
  </w:style>
  <w:style w:type="paragraph" w:styleId="5">
    <w:name w:val="toc 5"/>
    <w:basedOn w:val="a"/>
    <w:next w:val="a"/>
    <w:autoRedefine/>
    <w:uiPriority w:val="39"/>
    <w:unhideWhenUsed/>
    <w:rsid w:val="00283E89"/>
    <w:pPr>
      <w:ind w:left="840"/>
      <w:jc w:val="left"/>
    </w:pPr>
    <w:rPr>
      <w:rFonts w:cstheme="minorHAnsi"/>
      <w:sz w:val="18"/>
      <w:szCs w:val="18"/>
    </w:rPr>
  </w:style>
  <w:style w:type="paragraph" w:styleId="6">
    <w:name w:val="toc 6"/>
    <w:basedOn w:val="a"/>
    <w:next w:val="a"/>
    <w:autoRedefine/>
    <w:uiPriority w:val="39"/>
    <w:unhideWhenUsed/>
    <w:rsid w:val="00283E89"/>
    <w:pPr>
      <w:ind w:left="1050"/>
      <w:jc w:val="left"/>
    </w:pPr>
    <w:rPr>
      <w:rFonts w:cstheme="minorHAnsi"/>
      <w:sz w:val="18"/>
      <w:szCs w:val="18"/>
    </w:rPr>
  </w:style>
  <w:style w:type="paragraph" w:styleId="7">
    <w:name w:val="toc 7"/>
    <w:basedOn w:val="a"/>
    <w:next w:val="a"/>
    <w:autoRedefine/>
    <w:uiPriority w:val="39"/>
    <w:unhideWhenUsed/>
    <w:rsid w:val="00283E89"/>
    <w:pPr>
      <w:ind w:left="1260"/>
      <w:jc w:val="left"/>
    </w:pPr>
    <w:rPr>
      <w:rFonts w:cstheme="minorHAnsi"/>
      <w:sz w:val="18"/>
      <w:szCs w:val="18"/>
    </w:rPr>
  </w:style>
  <w:style w:type="paragraph" w:styleId="8">
    <w:name w:val="toc 8"/>
    <w:basedOn w:val="a"/>
    <w:next w:val="a"/>
    <w:autoRedefine/>
    <w:uiPriority w:val="39"/>
    <w:unhideWhenUsed/>
    <w:rsid w:val="00283E89"/>
    <w:pPr>
      <w:ind w:left="1470"/>
      <w:jc w:val="left"/>
    </w:pPr>
    <w:rPr>
      <w:rFonts w:cstheme="minorHAnsi"/>
      <w:sz w:val="18"/>
      <w:szCs w:val="18"/>
    </w:rPr>
  </w:style>
  <w:style w:type="paragraph" w:styleId="9">
    <w:name w:val="toc 9"/>
    <w:basedOn w:val="a"/>
    <w:next w:val="a"/>
    <w:autoRedefine/>
    <w:uiPriority w:val="39"/>
    <w:unhideWhenUsed/>
    <w:rsid w:val="00283E89"/>
    <w:pPr>
      <w:ind w:left="1680"/>
      <w:jc w:val="left"/>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sevier.com/locate/procedia"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sciencedirect.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ri15portugal.org/"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footnotes" Target="footnotes.xml"/><Relationship Id="rId51" Type="http://schemas.openxmlformats.org/officeDocument/2006/relationships/image" Target="media/image38.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45FC5B-CF79-4560-977C-87B88703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Pages>
  <Words>2052</Words>
  <Characters>11698</Characters>
  <Application>Microsoft Office Word</Application>
  <DocSecurity>0</DocSecurity>
  <Lines>97</Lines>
  <Paragraphs>27</Paragraphs>
  <ScaleCrop>false</ScaleCrop>
  <Company>SkyUN.Org</Company>
  <LinksUpToDate>false</LinksUpToDate>
  <CharactersWithSpaces>13723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SkyUN.Org</cp:lastModifiedBy>
  <cp:revision>41</cp:revision>
  <cp:lastPrinted>2016-12-04T02:44:00Z</cp:lastPrinted>
  <dcterms:created xsi:type="dcterms:W3CDTF">2016-12-02T14:26:00Z</dcterms:created>
  <dcterms:modified xsi:type="dcterms:W3CDTF">2016-12-04T02:47:00Z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